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s="宋体"/>
          <w:b/>
          <w:bCs/>
          <w:spacing w:val="80"/>
        </w:rPr>
      </w:pPr>
      <w:r>
        <w:rPr>
          <w:rFonts w:hint="eastAsia" w:ascii="宋体" w:hAnsi="宋体" w:cs="宋体"/>
          <w:b/>
          <w:bCs/>
          <w:spacing w:val="80"/>
        </w:rPr>
      </w:r>
      <w:r/>
    </w:p>
    <w:p>
      <w:pPr>
        <w:ind w:firstLine="0"/>
        <w:rPr>
          <w:rFonts w:hint="eastAsia" w:ascii="宋体" w:hAnsi="宋体" w:cs="宋体"/>
          <w:b/>
          <w:bCs/>
          <w:spacing w:val="80"/>
        </w:rPr>
      </w:pPr>
      <w:r>
        <w:rPr>
          <w:rFonts w:hint="eastAsia" w:ascii="宋体" w:hAnsi="宋体" w:cs="宋体"/>
          <w:b/>
          <w:bCs/>
          <w:spacing w:val="80"/>
        </w:rPr>
      </w:r>
      <w:r/>
    </w:p>
    <w:p>
      <w:pPr>
        <w:ind w:firstLine="0"/>
        <w:rPr>
          <w:rFonts w:hint="eastAsia" w:ascii="宋体" w:hAnsi="宋体" w:cs="宋体"/>
          <w:b/>
          <w:sz w:val="96"/>
          <w:szCs w:val="28"/>
        </w:rPr>
      </w:pPr>
      <w:r>
        <w:rPr>
          <w:rFonts w:hint="eastAsia" w:ascii="宋体" w:hAnsi="宋体" w:cs="宋体"/>
          <w:b/>
          <w:sz w:val="96"/>
          <w:szCs w:val="28"/>
        </w:rPr>
      </w:r>
      <w:r/>
    </w:p>
    <w:p>
      <w:pPr>
        <w:ind w:firstLine="0"/>
        <w:jc w:val="center"/>
        <w:rPr>
          <w:rFonts w:hint="eastAsia" w:ascii="宋体" w:hAnsi="宋体" w:cs="宋体"/>
          <w:b/>
          <w:sz w:val="70"/>
        </w:rPr>
        <w:outlineLvl w:val="0"/>
      </w:pPr>
      <w:r/>
      <w:bookmarkStart w:id="0" w:name="_Toc14702"/>
      <w:r/>
      <w:bookmarkStart w:id="1" w:name="_Toc1196"/>
      <w:r>
        <w:rPr>
          <w:rFonts w:hint="eastAsia" w:ascii="宋体" w:hAnsi="宋体" w:cs="宋体"/>
          <w:b/>
          <w:sz w:val="96"/>
          <w:szCs w:val="28"/>
        </w:rPr>
        <w:t xml:space="preserve">竞争性磋商文件</w:t>
      </w:r>
      <w:bookmarkEnd w:id="0"/>
      <w:r/>
      <w:bookmarkEnd w:id="1"/>
      <w:r/>
      <w:r/>
    </w:p>
    <w:p>
      <w:pPr>
        <w:ind w:firstLine="1526"/>
        <w:rPr>
          <w:rFonts w:hint="eastAsia" w:ascii="宋体" w:hAnsi="宋体" w:cs="宋体"/>
          <w:b/>
          <w:bCs/>
          <w:sz w:val="32"/>
        </w:rPr>
      </w:pPr>
      <w:r>
        <w:rPr>
          <w:rFonts w:hint="eastAsia" w:ascii="宋体" w:hAnsi="宋体" w:cs="宋体"/>
          <w:b/>
          <w:bCs/>
          <w:sz w:val="32"/>
        </w:rPr>
      </w:r>
      <w:r/>
    </w:p>
    <w:p>
      <w:pPr>
        <w:ind w:firstLine="1526"/>
        <w:rPr>
          <w:rFonts w:hint="eastAsia" w:ascii="宋体" w:hAnsi="宋体" w:cs="宋体"/>
          <w:b/>
          <w:bCs/>
          <w:sz w:val="32"/>
        </w:rPr>
      </w:pPr>
      <w:r>
        <w:rPr>
          <w:rFonts w:hint="eastAsia" w:ascii="宋体" w:hAnsi="宋体" w:cs="宋体"/>
          <w:b/>
          <w:bCs/>
          <w:sz w:val="32"/>
        </w:rPr>
      </w:r>
      <w:r/>
    </w:p>
    <w:p>
      <w:pPr>
        <w:ind w:firstLine="1526"/>
        <w:rPr>
          <w:rFonts w:hint="eastAsia" w:ascii="宋体" w:hAnsi="宋体" w:cs="宋体"/>
          <w:b/>
          <w:bCs/>
          <w:sz w:val="32"/>
        </w:rPr>
      </w:pPr>
      <w:r>
        <w:rPr>
          <w:rFonts w:hint="eastAsia" w:ascii="宋体" w:hAnsi="宋体" w:cs="宋体"/>
          <w:b/>
          <w:bCs/>
          <w:sz w:val="32"/>
        </w:rPr>
      </w:r>
      <w:r/>
    </w:p>
    <w:p>
      <w:pPr>
        <w:ind w:firstLine="0"/>
        <w:jc w:val="center"/>
        <w:rPr>
          <w:rFonts w:hint="eastAsia" w:ascii="宋体" w:hAnsi="宋体" w:cs="宋体"/>
          <w:b/>
          <w:bCs/>
          <w:spacing w:val="16"/>
          <w:sz w:val="32"/>
          <w:szCs w:val="32"/>
        </w:rPr>
      </w:pPr>
      <w:r>
        <w:rPr>
          <w:rFonts w:hint="eastAsia" w:ascii="宋体" w:hAnsi="宋体" w:cs="宋体"/>
          <w:b/>
          <w:bCs/>
          <w:sz w:val="32"/>
          <w:szCs w:val="32"/>
        </w:rPr>
        <w:t xml:space="preserve">         </w:t>
      </w:r>
      <w:r>
        <w:rPr>
          <w:rFonts w:hint="eastAsia" w:ascii="宋体" w:hAnsi="宋体" w:cs="宋体"/>
          <w:b/>
          <w:bCs/>
          <w:sz w:val="32"/>
          <w:szCs w:val="32"/>
          <w:lang w:val="en-US" w:eastAsia="zh-CN"/>
        </w:rPr>
        <w:t xml:space="preserve">项目</w:t>
      </w:r>
      <w:r>
        <w:rPr>
          <w:rFonts w:hint="eastAsia" w:ascii="宋体" w:hAnsi="宋体" w:cs="宋体"/>
          <w:b/>
          <w:bCs/>
          <w:sz w:val="32"/>
          <w:szCs w:val="32"/>
        </w:rPr>
        <w:t xml:space="preserve">名称：东海县石榴街道202</w:t>
      </w:r>
      <w:r>
        <w:rPr>
          <w:rFonts w:hint="eastAsia" w:ascii="宋体" w:hAnsi="宋体" w:cs="宋体"/>
          <w:b/>
          <w:bCs/>
          <w:sz w:val="32"/>
          <w:szCs w:val="32"/>
          <w:lang w:val="en-US" w:eastAsia="zh-CN"/>
        </w:rPr>
        <w:t xml:space="preserve">6</w:t>
      </w:r>
      <w:r>
        <w:rPr>
          <w:rFonts w:hint="eastAsia" w:ascii="宋体" w:hAnsi="宋体" w:cs="宋体"/>
          <w:b/>
          <w:bCs/>
          <w:sz w:val="32"/>
          <w:szCs w:val="32"/>
        </w:rPr>
        <w:t xml:space="preserve">年道路清扫保洁农村生活垃圾收集转运项目</w:t>
      </w:r>
      <w:r/>
    </w:p>
    <w:p>
      <w:pPr>
        <w:ind w:firstLine="1606"/>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 xml:space="preserve">项目</w:t>
      </w:r>
      <w:r>
        <w:rPr>
          <w:rFonts w:hint="eastAsia" w:ascii="宋体" w:hAnsi="宋体" w:cs="宋体"/>
          <w:b/>
          <w:bCs/>
          <w:sz w:val="32"/>
          <w:szCs w:val="32"/>
        </w:rPr>
        <w:t xml:space="preserve">编号：</w:t>
      </w:r>
      <w:r>
        <w:rPr>
          <w:rFonts w:hint="eastAsia" w:ascii="宋体" w:hAnsi="宋体" w:cs="宋体"/>
          <w:b/>
          <w:bCs/>
          <w:sz w:val="32"/>
          <w:szCs w:val="32"/>
          <w:lang w:val="en-US" w:eastAsia="zh-CN"/>
        </w:rPr>
        <w:t xml:space="preserve">JSZC-320722-HHGG-C2026-0001</w:t>
      </w:r>
      <w:r/>
    </w:p>
    <w:p>
      <w:pPr>
        <w:pStyle w:val="1153"/>
        <w:ind w:firstLine="0"/>
        <w:rPr>
          <w:rFonts w:hint="eastAsia" w:hAnsi="宋体" w:cs="宋体"/>
          <w:b/>
          <w:bCs/>
          <w:sz w:val="32"/>
          <w:szCs w:val="32"/>
        </w:rPr>
      </w:pPr>
      <w:r>
        <w:rPr>
          <w:rFonts w:hint="eastAsia" w:hAnsi="宋体" w:cs="宋体"/>
          <w:b/>
          <w:bCs/>
          <w:sz w:val="32"/>
          <w:szCs w:val="32"/>
        </w:rPr>
      </w:r>
      <w:r/>
    </w:p>
    <w:p>
      <w:pPr>
        <w:pStyle w:val="1153"/>
        <w:ind w:firstLine="0"/>
        <w:rPr>
          <w:rFonts w:hint="eastAsia" w:hAnsi="宋体" w:cs="宋体"/>
          <w:b/>
          <w:bCs/>
          <w:sz w:val="32"/>
          <w:szCs w:val="32"/>
        </w:rPr>
      </w:pPr>
      <w:r>
        <w:rPr>
          <w:rFonts w:hint="eastAsia" w:hAnsi="宋体" w:cs="宋体"/>
          <w:b/>
          <w:bCs/>
          <w:sz w:val="32"/>
          <w:szCs w:val="32"/>
        </w:rPr>
      </w:r>
      <w:r/>
    </w:p>
    <w:p>
      <w:pPr>
        <w:ind w:firstLine="1526"/>
        <w:rPr>
          <w:rFonts w:hint="eastAsia" w:ascii="宋体" w:hAnsi="宋体" w:cs="宋体"/>
          <w:b/>
          <w:bCs/>
          <w:sz w:val="32"/>
          <w:szCs w:val="32"/>
        </w:rPr>
        <w:outlineLvl w:val="0"/>
      </w:pPr>
      <w:r/>
      <w:bookmarkStart w:id="2" w:name="_Toc13056"/>
      <w:r/>
      <w:bookmarkStart w:id="3" w:name="_Toc29325"/>
      <w:r/>
      <w:r/>
    </w:p>
    <w:p>
      <w:pPr>
        <w:ind w:firstLine="1526"/>
        <w:rPr>
          <w:rFonts w:hint="eastAsia" w:ascii="宋体" w:hAnsi="宋体" w:cs="宋体"/>
          <w:b/>
          <w:bCs/>
          <w:sz w:val="32"/>
          <w:szCs w:val="32"/>
        </w:rPr>
        <w:outlineLvl w:val="0"/>
      </w:pPr>
      <w:r>
        <w:rPr>
          <w:rFonts w:hint="eastAsia" w:ascii="宋体" w:hAnsi="宋体" w:cs="宋体"/>
          <w:b/>
          <w:bCs/>
          <w:sz w:val="32"/>
          <w:szCs w:val="32"/>
        </w:rPr>
      </w:r>
      <w:r/>
    </w:p>
    <w:p>
      <w:pPr>
        <w:ind w:firstLine="1526"/>
        <w:rPr>
          <w:rFonts w:hint="eastAsia" w:ascii="宋体" w:hAnsi="宋体" w:cs="宋体"/>
          <w:b/>
          <w:bCs/>
          <w:sz w:val="32"/>
          <w:szCs w:val="32"/>
        </w:rPr>
        <w:outlineLvl w:val="0"/>
      </w:pPr>
      <w:r>
        <w:rPr>
          <w:rFonts w:hint="eastAsia" w:ascii="宋体" w:hAnsi="宋体" w:cs="宋体"/>
          <w:b/>
          <w:bCs/>
          <w:sz w:val="32"/>
          <w:szCs w:val="32"/>
        </w:rPr>
      </w:r>
      <w:r/>
    </w:p>
    <w:p>
      <w:pPr>
        <w:ind w:firstLine="1526"/>
        <w:rPr>
          <w:rFonts w:hint="eastAsia" w:ascii="宋体" w:hAnsi="宋体" w:cs="宋体"/>
          <w:b/>
          <w:bCs/>
          <w:sz w:val="32"/>
          <w:szCs w:val="32"/>
        </w:rPr>
        <w:outlineLvl w:val="0"/>
      </w:pPr>
      <w:r>
        <w:rPr>
          <w:rFonts w:hint="eastAsia" w:ascii="宋体" w:hAnsi="宋体" w:cs="宋体"/>
          <w:b/>
          <w:bCs/>
          <w:sz w:val="32"/>
          <w:szCs w:val="32"/>
        </w:rPr>
        <w:t xml:space="preserve">采   购   人：</w:t>
      </w:r>
      <w:bookmarkEnd w:id="2"/>
      <w:r>
        <w:rPr>
          <w:rFonts w:hint="eastAsia" w:ascii="宋体" w:hAnsi="宋体" w:cs="宋体"/>
          <w:b/>
          <w:bCs/>
          <w:sz w:val="32"/>
          <w:szCs w:val="32"/>
        </w:rPr>
        <w:t xml:space="preserve">东海县人民政府石榴街道办事处</w:t>
      </w:r>
      <w:bookmarkEnd w:id="3"/>
      <w:r/>
      <w:r/>
    </w:p>
    <w:p>
      <w:pPr>
        <w:pStyle w:val="1144"/>
        <w:ind w:firstLine="1526"/>
        <w:rPr>
          <w:rFonts w:hint="eastAsia" w:ascii="宋体" w:hAnsi="宋体" w:eastAsia="宋体" w:cs="宋体"/>
          <w:sz w:val="32"/>
          <w:szCs w:val="32"/>
          <w:lang w:eastAsia="zh-CN"/>
        </w:rPr>
      </w:pPr>
      <w:r>
        <w:rPr>
          <w:rFonts w:hint="eastAsia" w:ascii="宋体" w:hAnsi="宋体" w:cs="宋体"/>
          <w:b/>
          <w:bCs/>
          <w:sz w:val="32"/>
          <w:szCs w:val="32"/>
        </w:rPr>
        <w:t xml:space="preserve">采购代理机构：</w:t>
      </w:r>
      <w:r>
        <w:rPr>
          <w:rFonts w:hint="eastAsia" w:ascii="宋体" w:hAnsi="宋体" w:cs="宋体"/>
          <w:b/>
          <w:bCs/>
          <w:sz w:val="32"/>
          <w:szCs w:val="32"/>
          <w:lang w:eastAsia="zh-CN"/>
        </w:rPr>
        <w:t xml:space="preserve">江苏衡华工程项目管理有限公司</w:t>
      </w:r>
      <w:r/>
    </w:p>
    <w:p>
      <w:pPr>
        <w:ind w:firstLine="3855"/>
        <w:rPr>
          <w:rFonts w:hint="eastAsia" w:ascii="宋体" w:hAnsi="宋体" w:cs="宋体"/>
          <w:b/>
          <w:sz w:val="32"/>
          <w:szCs w:val="32"/>
        </w:rPr>
      </w:pPr>
      <w:r>
        <w:rPr>
          <w:rFonts w:hint="eastAsia" w:ascii="宋体" w:hAnsi="宋体" w:cs="宋体"/>
          <w:b/>
          <w:sz w:val="32"/>
          <w:szCs w:val="32"/>
        </w:rPr>
        <w:t xml:space="preserve">202</w:t>
      </w:r>
      <w:r>
        <w:rPr>
          <w:rFonts w:hint="eastAsia" w:ascii="宋体" w:hAnsi="宋体" w:cs="宋体"/>
          <w:b/>
          <w:sz w:val="32"/>
          <w:szCs w:val="32"/>
        </w:rPr>
        <w:t xml:space="preserve">6年01</w:t>
      </w:r>
      <w:r>
        <w:rPr>
          <w:rFonts w:hint="eastAsia" w:ascii="宋体" w:hAnsi="宋体" w:cs="宋体"/>
          <w:b/>
          <w:sz w:val="32"/>
          <w:szCs w:val="32"/>
        </w:rPr>
        <w:t xml:space="preserve">月</w:t>
      </w:r>
      <w:r/>
    </w:p>
    <w:p>
      <w:pPr>
        <w:ind w:firstLine="0"/>
        <w:jc w:val="center"/>
      </w:pPr>
      <w:r>
        <w:rPr>
          <w:rFonts w:hint="eastAsia" w:ascii="宋体" w:hAnsi="宋体" w:cs="宋体"/>
          <w:b/>
          <w:sz w:val="32"/>
          <w:szCs w:val="32"/>
        </w:rPr>
        <w:br w:type="page" w:clear="all"/>
      </w:r>
      <w:r>
        <w:rPr>
          <w:rFonts w:hint="eastAsia" w:ascii="宋体" w:hAnsi="宋体" w:cs="宋体"/>
          <w:b/>
          <w:sz w:val="48"/>
          <w:szCs w:val="48"/>
        </w:rPr>
        <w:t xml:space="preserve">目   录</w:t>
      </w:r>
      <w:r/>
    </w:p>
    <w:p>
      <w:pPr>
        <w:pStyle w:val="1485"/>
        <w:tabs>
          <w:tab w:val="right" w:pos="9747"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p>
    <w:sdt>
      <w:sdtPr>
        <w15:appearance w15:val="boundingBox"/>
        <w15:color w:val="dbdbdb"/>
        <w:id w:val="147469290"/>
        <w:docPartObj>
          <w:docPartGallery w:val="Table of Contents"/>
          <w:docPartUnique w:val="true"/>
        </w:docPartObj>
        <w:rPr>
          <w:rFonts w:ascii="宋体" w:hAnsi="宋体"/>
          <w:sz w:val="21"/>
        </w:rPr>
      </w:sdtPr>
      <w:sdtContent>
        <w:p>
          <w:pPr>
            <w:ind w:firstLine="0"/>
            <w:jc w:val="center"/>
            <w:spacing w:line="240" w:lineRule="auto"/>
          </w:pPr>
          <w:r/>
          <w:r/>
        </w:p>
        <w:p>
          <w:pPr>
            <w:pStyle w:val="1485"/>
            <w:tabs>
              <w:tab w:val="right" w:pos="9747" w:leader="dot"/>
            </w:tabs>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p>
        <w:p>
          <w:pPr>
            <w:pStyle w:val="1485"/>
            <w:spacing w:line="480" w:lineRule="auto"/>
            <w:tabs>
              <w:tab w:val="right" w:pos="9747" w:leader="dot"/>
            </w:tabs>
            <w:rPr>
              <w:sz w:val="40"/>
              <w:szCs w:val="40"/>
            </w:rPr>
          </w:pPr>
          <w:r>
            <w:fldChar w:fldCharType="begin"/>
          </w:r>
          <w:r>
            <w:instrText xml:space="preserve"> HYPERLINK \l "_Toc3660" </w:instrText>
          </w:r>
          <w:r>
            <w:fldChar w:fldCharType="separate"/>
          </w:r>
          <w:r>
            <w:rPr>
              <w:rFonts w:hint="eastAsia" w:ascii="宋体" w:hAnsi="宋体" w:cs="宋体"/>
              <w:bCs/>
              <w:sz w:val="40"/>
              <w:szCs w:val="192"/>
            </w:rPr>
            <w:t xml:space="preserve">第一章 竞争性磋商公告</w:t>
          </w:r>
          <w:r>
            <w:rPr>
              <w:sz w:val="40"/>
              <w:szCs w:val="40"/>
            </w:rPr>
            <w:tab/>
          </w:r>
          <w:r>
            <w:rPr>
              <w:sz w:val="40"/>
              <w:szCs w:val="40"/>
            </w:rPr>
            <w:fldChar w:fldCharType="begin"/>
          </w:r>
          <w:r>
            <w:rPr>
              <w:sz w:val="40"/>
              <w:szCs w:val="40"/>
            </w:rPr>
            <w:instrText xml:space="preserve"> PAGEREF _Toc3660 \h </w:instrText>
          </w:r>
          <w:r>
            <w:rPr>
              <w:sz w:val="40"/>
              <w:szCs w:val="40"/>
            </w:rPr>
            <w:fldChar w:fldCharType="separate"/>
          </w:r>
          <w:r>
            <w:rPr>
              <w:sz w:val="40"/>
              <w:szCs w:val="40"/>
            </w:rPr>
            <w:t xml:space="preserve">1</w:t>
          </w:r>
          <w:r>
            <w:rPr>
              <w:sz w:val="40"/>
              <w:szCs w:val="40"/>
            </w:rPr>
            <w:fldChar w:fldCharType="end"/>
          </w:r>
          <w:r>
            <w:rPr>
              <w:sz w:val="40"/>
              <w:szCs w:val="40"/>
            </w:rPr>
            <w:fldChar w:fldCharType="end"/>
          </w:r>
          <w:r/>
        </w:p>
        <w:p>
          <w:pPr>
            <w:pStyle w:val="1485"/>
            <w:spacing w:line="480" w:lineRule="auto"/>
            <w:tabs>
              <w:tab w:val="right" w:pos="9747" w:leader="dot"/>
            </w:tabs>
            <w:rPr>
              <w:sz w:val="40"/>
              <w:szCs w:val="40"/>
            </w:rPr>
          </w:pPr>
          <w:r>
            <w:fldChar w:fldCharType="begin"/>
          </w:r>
          <w:r>
            <w:instrText xml:space="preserve"> HYPERLINK \l "_Toc553" </w:instrText>
          </w:r>
          <w:r>
            <w:fldChar w:fldCharType="separate"/>
          </w:r>
          <w:r>
            <w:rPr>
              <w:rFonts w:hint="eastAsia" w:ascii="宋体" w:hAnsi="宋体" w:cs="宋体"/>
              <w:bCs/>
              <w:sz w:val="40"/>
              <w:szCs w:val="112"/>
            </w:rPr>
            <w:t xml:space="preserve">第二章 供应商须知</w:t>
          </w:r>
          <w:r>
            <w:rPr>
              <w:sz w:val="40"/>
              <w:szCs w:val="40"/>
            </w:rPr>
            <w:tab/>
          </w:r>
          <w:r>
            <w:rPr>
              <w:sz w:val="40"/>
              <w:szCs w:val="40"/>
            </w:rPr>
            <w:fldChar w:fldCharType="begin"/>
          </w:r>
          <w:r>
            <w:rPr>
              <w:sz w:val="40"/>
              <w:szCs w:val="40"/>
            </w:rPr>
            <w:instrText xml:space="preserve"> PAGEREF _Toc553 \h </w:instrText>
          </w:r>
          <w:r>
            <w:rPr>
              <w:sz w:val="40"/>
              <w:szCs w:val="40"/>
            </w:rPr>
            <w:fldChar w:fldCharType="separate"/>
          </w:r>
          <w:r>
            <w:rPr>
              <w:sz w:val="40"/>
              <w:szCs w:val="40"/>
            </w:rPr>
            <w:t xml:space="preserve">1</w:t>
          </w:r>
          <w:r>
            <w:rPr>
              <w:sz w:val="40"/>
              <w:szCs w:val="40"/>
            </w:rPr>
            <w:fldChar w:fldCharType="end"/>
          </w:r>
          <w:r>
            <w:rPr>
              <w:sz w:val="40"/>
              <w:szCs w:val="40"/>
            </w:rPr>
            <w:fldChar w:fldCharType="end"/>
          </w:r>
          <w:r/>
        </w:p>
        <w:p>
          <w:pPr>
            <w:pStyle w:val="1485"/>
            <w:spacing w:line="480" w:lineRule="auto"/>
            <w:tabs>
              <w:tab w:val="right" w:pos="9747" w:leader="dot"/>
            </w:tabs>
            <w:rPr>
              <w:sz w:val="40"/>
              <w:szCs w:val="40"/>
            </w:rPr>
          </w:pPr>
          <w:r>
            <w:fldChar w:fldCharType="begin"/>
          </w:r>
          <w:r>
            <w:instrText xml:space="preserve"> HYPERLINK \l "_Toc15346" </w:instrText>
          </w:r>
          <w:r>
            <w:fldChar w:fldCharType="separate"/>
          </w:r>
          <w:r>
            <w:rPr>
              <w:rFonts w:hint="eastAsia" w:ascii="宋体" w:hAnsi="宋体" w:cs="宋体"/>
              <w:bCs/>
              <w:sz w:val="40"/>
              <w:szCs w:val="112"/>
            </w:rPr>
            <w:t xml:space="preserve">第三章  政府采购合同格式</w:t>
          </w:r>
          <w:r>
            <w:rPr>
              <w:sz w:val="40"/>
              <w:szCs w:val="40"/>
            </w:rPr>
            <w:tab/>
          </w:r>
          <w:r>
            <w:rPr>
              <w:sz w:val="40"/>
              <w:szCs w:val="40"/>
            </w:rPr>
            <w:fldChar w:fldCharType="begin"/>
          </w:r>
          <w:r>
            <w:rPr>
              <w:sz w:val="40"/>
              <w:szCs w:val="40"/>
            </w:rPr>
            <w:instrText xml:space="preserve"> PAGEREF _Toc15346 \h </w:instrText>
          </w:r>
          <w:r>
            <w:rPr>
              <w:sz w:val="40"/>
              <w:szCs w:val="40"/>
            </w:rPr>
            <w:fldChar w:fldCharType="separate"/>
          </w:r>
          <w:r>
            <w:rPr>
              <w:sz w:val="40"/>
              <w:szCs w:val="40"/>
            </w:rPr>
            <w:t xml:space="preserve">18</w:t>
          </w:r>
          <w:r>
            <w:rPr>
              <w:sz w:val="40"/>
              <w:szCs w:val="40"/>
            </w:rPr>
            <w:fldChar w:fldCharType="end"/>
          </w:r>
          <w:r>
            <w:rPr>
              <w:sz w:val="40"/>
              <w:szCs w:val="40"/>
            </w:rPr>
            <w:fldChar w:fldCharType="end"/>
          </w:r>
          <w:r/>
        </w:p>
        <w:p>
          <w:pPr>
            <w:pStyle w:val="1485"/>
            <w:spacing w:line="480" w:lineRule="auto"/>
            <w:tabs>
              <w:tab w:val="right" w:pos="9747" w:leader="dot"/>
            </w:tabs>
            <w:rPr>
              <w:sz w:val="40"/>
              <w:szCs w:val="40"/>
            </w:rPr>
          </w:pPr>
          <w:r>
            <w:fldChar w:fldCharType="begin"/>
          </w:r>
          <w:r>
            <w:instrText xml:space="preserve"> HYPERLINK \l "_Toc20075" </w:instrText>
          </w:r>
          <w:r>
            <w:fldChar w:fldCharType="separate"/>
          </w:r>
          <w:r>
            <w:rPr>
              <w:rFonts w:hint="eastAsia" w:ascii="宋体" w:hAnsi="宋体" w:cs="宋体"/>
              <w:bCs/>
              <w:sz w:val="40"/>
              <w:szCs w:val="112"/>
            </w:rPr>
            <w:t xml:space="preserve">第四章  项目需求</w:t>
          </w:r>
          <w:r>
            <w:rPr>
              <w:sz w:val="40"/>
              <w:szCs w:val="40"/>
            </w:rPr>
            <w:tab/>
          </w:r>
          <w:r>
            <w:rPr>
              <w:sz w:val="40"/>
              <w:szCs w:val="40"/>
            </w:rPr>
            <w:fldChar w:fldCharType="begin"/>
          </w:r>
          <w:r>
            <w:rPr>
              <w:sz w:val="40"/>
              <w:szCs w:val="40"/>
            </w:rPr>
            <w:instrText xml:space="preserve"> PAGEREF _Toc20075 \h </w:instrText>
          </w:r>
          <w:r>
            <w:rPr>
              <w:sz w:val="40"/>
              <w:szCs w:val="40"/>
            </w:rPr>
            <w:fldChar w:fldCharType="separate"/>
          </w:r>
          <w:r>
            <w:rPr>
              <w:sz w:val="40"/>
              <w:szCs w:val="40"/>
            </w:rPr>
            <w:t xml:space="preserve">25</w:t>
          </w:r>
          <w:r>
            <w:rPr>
              <w:sz w:val="40"/>
              <w:szCs w:val="40"/>
            </w:rPr>
            <w:fldChar w:fldCharType="end"/>
          </w:r>
          <w:r>
            <w:rPr>
              <w:sz w:val="40"/>
              <w:szCs w:val="40"/>
            </w:rPr>
            <w:fldChar w:fldCharType="end"/>
          </w:r>
          <w:r/>
        </w:p>
        <w:p>
          <w:pPr>
            <w:pStyle w:val="1485"/>
            <w:spacing w:line="480" w:lineRule="auto"/>
            <w:tabs>
              <w:tab w:val="right" w:pos="9747" w:leader="dot"/>
            </w:tabs>
            <w:rPr>
              <w:sz w:val="40"/>
              <w:szCs w:val="40"/>
            </w:rPr>
          </w:pPr>
          <w:r>
            <w:fldChar w:fldCharType="begin"/>
          </w:r>
          <w:r>
            <w:instrText xml:space="preserve"> HYPERLINK \l "_Toc14613" </w:instrText>
          </w:r>
          <w:r>
            <w:fldChar w:fldCharType="separate"/>
          </w:r>
          <w:r>
            <w:rPr>
              <w:rFonts w:hint="eastAsia" w:ascii="宋体" w:hAnsi="宋体" w:cs="宋体"/>
              <w:bCs/>
              <w:sz w:val="40"/>
              <w:szCs w:val="112"/>
            </w:rPr>
            <w:t xml:space="preserve">第五章  评审方法和评审标准</w:t>
          </w:r>
          <w:r>
            <w:rPr>
              <w:sz w:val="40"/>
              <w:szCs w:val="40"/>
            </w:rPr>
            <w:tab/>
          </w:r>
          <w:r>
            <w:rPr>
              <w:sz w:val="40"/>
              <w:szCs w:val="40"/>
            </w:rPr>
            <w:fldChar w:fldCharType="begin"/>
          </w:r>
          <w:r>
            <w:rPr>
              <w:sz w:val="40"/>
              <w:szCs w:val="40"/>
            </w:rPr>
            <w:instrText xml:space="preserve"> PAGEREF _Toc14613 \h </w:instrText>
          </w:r>
          <w:r>
            <w:rPr>
              <w:sz w:val="40"/>
              <w:szCs w:val="40"/>
            </w:rPr>
            <w:fldChar w:fldCharType="separate"/>
          </w:r>
          <w:r>
            <w:rPr>
              <w:sz w:val="40"/>
              <w:szCs w:val="40"/>
            </w:rPr>
            <w:t xml:space="preserve">29</w:t>
          </w:r>
          <w:r>
            <w:rPr>
              <w:sz w:val="40"/>
              <w:szCs w:val="40"/>
            </w:rPr>
            <w:fldChar w:fldCharType="end"/>
          </w:r>
          <w:r>
            <w:rPr>
              <w:sz w:val="40"/>
              <w:szCs w:val="40"/>
            </w:rPr>
            <w:fldChar w:fldCharType="end"/>
          </w:r>
          <w:r/>
        </w:p>
        <w:p>
          <w:pPr>
            <w:pStyle w:val="1485"/>
            <w:spacing w:line="480" w:lineRule="auto"/>
            <w:tabs>
              <w:tab w:val="right" w:pos="9747" w:leader="dot"/>
            </w:tabs>
            <w:rPr>
              <w:sz w:val="40"/>
              <w:szCs w:val="40"/>
            </w:rPr>
          </w:pPr>
          <w:r>
            <w:fldChar w:fldCharType="begin"/>
          </w:r>
          <w:r>
            <w:instrText xml:space="preserve"> HYPERLINK \l "_Toc7905" </w:instrText>
          </w:r>
          <w:r>
            <w:fldChar w:fldCharType="separate"/>
          </w:r>
          <w:r>
            <w:rPr>
              <w:rFonts w:hint="eastAsia" w:ascii="宋体" w:hAnsi="宋体" w:cs="宋体"/>
              <w:bCs/>
              <w:sz w:val="40"/>
              <w:szCs w:val="112"/>
            </w:rPr>
            <w:t xml:space="preserve">第六章 竞争性磋商响应文件格式</w:t>
          </w:r>
          <w:r>
            <w:rPr>
              <w:sz w:val="40"/>
              <w:szCs w:val="40"/>
            </w:rPr>
            <w:tab/>
          </w:r>
          <w:r>
            <w:rPr>
              <w:sz w:val="40"/>
              <w:szCs w:val="40"/>
            </w:rPr>
            <w:fldChar w:fldCharType="begin"/>
          </w:r>
          <w:r>
            <w:rPr>
              <w:sz w:val="40"/>
              <w:szCs w:val="40"/>
            </w:rPr>
            <w:instrText xml:space="preserve"> PAGEREF _Toc7905 \h </w:instrText>
          </w:r>
          <w:r>
            <w:rPr>
              <w:sz w:val="40"/>
              <w:szCs w:val="40"/>
            </w:rPr>
            <w:fldChar w:fldCharType="separate"/>
          </w:r>
          <w:r>
            <w:rPr>
              <w:sz w:val="40"/>
              <w:szCs w:val="40"/>
            </w:rPr>
            <w:t xml:space="preserve">32</w:t>
          </w:r>
          <w:r>
            <w:rPr>
              <w:sz w:val="40"/>
              <w:szCs w:val="40"/>
            </w:rPr>
            <w:fldChar w:fldCharType="end"/>
          </w:r>
          <w:r>
            <w:rPr>
              <w:sz w:val="40"/>
              <w:szCs w:val="40"/>
            </w:rPr>
            <w:fldChar w:fldCharType="end"/>
          </w:r>
          <w:r/>
        </w:p>
        <w:p>
          <w:pPr>
            <w:pStyle w:val="1485"/>
            <w:spacing w:line="360" w:lineRule="auto"/>
            <w:tabs>
              <w:tab w:val="right" w:pos="9747" w:leader="dot"/>
            </w:tabs>
            <w:rPr>
              <w:rFonts w:hint="eastAsia" w:ascii="宋体" w:hAnsi="宋体" w:cs="宋体"/>
              <w:szCs w:val="28"/>
            </w:rPr>
          </w:pPr>
          <w:r>
            <w:rPr>
              <w:rFonts w:hint="eastAsia" w:ascii="宋体" w:hAnsi="宋体" w:cs="宋体"/>
              <w:szCs w:val="28"/>
            </w:rPr>
            <w:fldChar w:fldCharType="end"/>
          </w:r>
          <w:r/>
        </w:p>
      </w:sdtContent>
    </w:sdt>
    <w:p>
      <w:pPr>
        <w:pStyle w:val="1485"/>
        <w:spacing w:line="360" w:lineRule="auto"/>
        <w:tabs>
          <w:tab w:val="right" w:pos="9747" w:leader="dot"/>
        </w:tabs>
        <w:rPr>
          <w:rFonts w:hint="eastAsia" w:ascii="宋体" w:hAnsi="宋体" w:cs="宋体"/>
          <w:szCs w:val="28"/>
        </w:rPr>
      </w:pPr>
      <w:r>
        <w:rPr>
          <w:rFonts w:hint="eastAsia" w:ascii="宋体" w:hAnsi="宋体" w:cs="宋体"/>
          <w:szCs w:val="28"/>
        </w:rPr>
      </w:r>
      <w:r/>
    </w:p>
    <w:p>
      <w:pPr>
        <w:pStyle w:val="1167"/>
        <w:ind w:firstLine="0"/>
        <w:rPr>
          <w:rFonts w:hint="eastAsia" w:ascii="宋体" w:hAnsi="宋体" w:cs="宋体"/>
        </w:rPr>
      </w:pPr>
      <w:r>
        <w:rPr>
          <w:rFonts w:hint="eastAsia" w:ascii="宋体" w:hAnsi="宋体" w:cs="宋体"/>
        </w:rPr>
        <w:fldChar w:fldCharType="end"/>
      </w:r>
      <w:r/>
    </w:p>
    <w:p>
      <w:pPr>
        <w:rPr>
          <w:rFonts w:hint="eastAsia" w:ascii="宋体" w:hAnsi="宋体" w:cs="宋体"/>
        </w:rPr>
        <w:sectPr>
          <w:headerReference w:type="default" r:id="rId9"/>
          <w:footerReference w:type="default" r:id="rId12"/>
          <w:footerReference w:type="even" r:id="rId13"/>
          <w:footnotePr/>
          <w:endnotePr/>
          <w:type w:val="nextPage"/>
          <w:pgSz w:w="11907" w:h="16840" w:orient="portrait"/>
          <w:pgMar w:top="1440" w:right="1080" w:bottom="1440" w:left="1080" w:header="737" w:footer="720" w:gutter="0"/>
          <w:cols w:num="1" w:sep="0" w:space="1701" w:equalWidth="1"/>
          <w:docGrid w:linePitch="360"/>
          <w:titlePg/>
        </w:sectPr>
      </w:pPr>
      <w:r/>
      <w:bookmarkStart w:id="4" w:name="_Toc15864"/>
      <w:r/>
      <w:bookmarkEnd w:id="4"/>
      <w:r/>
      <w:bookmarkStart w:id="5" w:name="_Toc513622226"/>
      <w:r/>
      <w:bookmarkEnd w:id="5"/>
      <w:r/>
      <w:bookmarkStart w:id="6" w:name="_Toc19488"/>
      <w:r/>
      <w:bookmarkEnd w:id="6"/>
      <w:r/>
      <w:bookmarkStart w:id="7" w:name="_Toc224532086"/>
      <w:r/>
      <w:bookmarkStart w:id="8" w:name="_Toc204595692"/>
      <w:r/>
      <w:r/>
    </w:p>
    <w:p>
      <w:pPr>
        <w:ind w:firstLine="0"/>
        <w:jc w:val="center"/>
        <w:rPr>
          <w:rFonts w:hint="eastAsia" w:ascii="宋体" w:hAnsi="宋体" w:cs="宋体"/>
          <w:b/>
          <w:bCs/>
          <w:sz w:val="44"/>
          <w:szCs w:val="52"/>
        </w:rPr>
        <w:outlineLvl w:val="0"/>
      </w:pPr>
      <w:r/>
      <w:bookmarkStart w:id="9" w:name="_Toc3660"/>
      <w:r/>
      <w:bookmarkStart w:id="10" w:name="_Toc4442"/>
      <w:r>
        <w:rPr>
          <w:rFonts w:hint="eastAsia" w:ascii="宋体" w:hAnsi="宋体" w:cs="宋体"/>
          <w:b/>
          <w:bCs/>
          <w:sz w:val="44"/>
          <w:szCs w:val="52"/>
        </w:rPr>
        <w:t xml:space="preserve">第一章 竞争性磋商公告</w:t>
      </w:r>
      <w:bookmarkEnd w:id="9"/>
      <w:r/>
      <w:bookmarkEnd w:id="10"/>
      <w:r/>
      <w:r/>
    </w:p>
    <w:p>
      <w:pPr>
        <w:pStyle w:val="1181"/>
        <w:ind w:firstLine="480"/>
        <w:jc w:val="both"/>
        <w:spacing w:before="0" w:beforeAutospacing="0" w:after="0" w:afterAutospacing="0"/>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受</w:t>
      </w:r>
      <w:r>
        <w:rPr>
          <w:rFonts w:hint="eastAsia"/>
          <w:u w:val="single"/>
        </w:rPr>
        <w:t xml:space="preserve">东海县人民政府石榴街道办事处</w:t>
      </w:r>
      <w:r>
        <w:rPr>
          <w:rFonts w:hint="eastAsia"/>
        </w:rPr>
        <w:t xml:space="preserve">的委托，</w:t>
      </w:r>
      <w:r>
        <w:rPr>
          <w:rFonts w:hint="eastAsia"/>
          <w:u w:val="single"/>
          <w:lang w:eastAsia="zh-CN"/>
        </w:rPr>
        <w:t xml:space="preserve">江苏衡华工程项目管理有限公司</w:t>
      </w:r>
      <w:r>
        <w:rPr>
          <w:rFonts w:hint="eastAsia"/>
        </w:rPr>
        <w:t xml:space="preserve">就</w:t>
      </w:r>
      <w:r>
        <w:rPr>
          <w:rFonts w:hint="eastAsia"/>
          <w:u w:val="single"/>
          <w:lang w:eastAsia="zh-CN"/>
        </w:rPr>
        <w:t xml:space="preserve">东海县石榴街道2026年道路清扫保洁农村生活垃圾收集转运项目</w:t>
      </w:r>
      <w:r>
        <w:rPr>
          <w:rFonts w:hint="eastAsia"/>
        </w:rPr>
        <w:t xml:space="preserve">进行竞争性磋商采购，欢迎符合条件的供应商参加磋商。</w:t>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firstLine="480"/>
              <w:rPr>
                <w:rFonts w:hint="eastAsia" w:ascii="宋体" w:hAnsi="宋体" w:cs="宋体"/>
                <w:highlight w:val="white"/>
              </w:rPr>
            </w:pPr>
            <w:r>
              <w:rPr>
                <w:rFonts w:hint="eastAsia" w:ascii="宋体" w:hAnsi="宋体" w:cs="宋体"/>
                <w:highlight w:val="white"/>
              </w:rPr>
              <w:t xml:space="preserve">项目概况：</w:t>
            </w:r>
            <w:r>
              <w:rPr>
                <w:rFonts w:hint="eastAsia" w:ascii="宋体" w:hAnsi="宋体" w:cs="宋体"/>
                <w:highlight w:val="white"/>
                <w:u w:val="single"/>
                <w:lang w:eastAsia="zh-CN"/>
              </w:rPr>
              <w:t xml:space="preserve">东海县石榴街道2026年道路清扫保洁农村生活垃圾收集转运项目</w:t>
            </w:r>
            <w:r>
              <w:rPr>
                <w:rFonts w:hint="eastAsia" w:ascii="宋体" w:hAnsi="宋体" w:cs="宋体"/>
                <w:szCs w:val="28"/>
                <w:highlight w:val="white"/>
              </w:rPr>
              <w:t xml:space="preserve">竞争性磋商项目的潜在供应商可在</w:t>
            </w:r>
            <w:r>
              <w:rPr>
                <w:rFonts w:hint="eastAsia" w:ascii="宋体" w:hAnsi="宋体" w:cs="宋体"/>
                <w:highlight w:val="white"/>
                <w:u w:val="single"/>
              </w:rPr>
              <w:t xml:space="preserve">“江苏政府采购网”</w:t>
            </w:r>
            <w:r>
              <w:rPr>
                <w:rFonts w:hint="eastAsia" w:ascii="宋体" w:hAnsi="宋体" w:cs="宋体"/>
                <w:highlight w:val="white"/>
                <w:u w:val="none"/>
              </w:rPr>
              <w:t xml:space="preserve">自行免费下载</w:t>
            </w:r>
            <w:r>
              <w:rPr>
                <w:rFonts w:hint="eastAsia" w:ascii="宋体" w:hAnsi="宋体" w:cs="宋体"/>
                <w:highlight w:val="white"/>
              </w:rPr>
              <w:t xml:space="preserve">磋商文件</w:t>
            </w:r>
            <w:r>
              <w:rPr>
                <w:rFonts w:hint="eastAsia" w:ascii="宋体" w:hAnsi="宋体" w:cs="宋体"/>
                <w:szCs w:val="28"/>
                <w:highlight w:val="white"/>
              </w:rPr>
              <w:t xml:space="preserve">，并于</w:t>
            </w:r>
            <w:r>
              <w:rPr>
                <w:rFonts w:hint="eastAsia" w:ascii="宋体" w:hAnsi="宋体" w:cs="宋体"/>
                <w:b/>
                <w:bCs/>
                <w:szCs w:val="28"/>
                <w:highlight w:val="none"/>
                <w:u w:val="single"/>
              </w:rPr>
              <w:t xml:space="preserve">202</w:t>
            </w:r>
            <w:r>
              <w:rPr>
                <w:rFonts w:hint="eastAsia" w:ascii="宋体" w:hAnsi="宋体" w:cs="宋体"/>
                <w:b/>
                <w:bCs/>
                <w:szCs w:val="28"/>
                <w:highlight w:val="none"/>
                <w:u w:val="single"/>
                <w:lang w:val="en-US" w:eastAsia="zh-CN"/>
              </w:rPr>
              <w:t xml:space="preserve">6</w:t>
            </w:r>
            <w:r>
              <w:rPr>
                <w:rFonts w:hint="eastAsia" w:ascii="宋体" w:hAnsi="宋体" w:cs="宋体"/>
                <w:b/>
                <w:bCs/>
                <w:szCs w:val="28"/>
                <w:highlight w:val="none"/>
                <w:u w:val="single"/>
              </w:rPr>
              <w:t xml:space="preserve">年</w:t>
            </w:r>
            <w:r>
              <w:rPr>
                <w:rFonts w:hint="eastAsia" w:ascii="宋体" w:hAnsi="宋体" w:cs="宋体"/>
                <w:b/>
                <w:bCs/>
                <w:szCs w:val="28"/>
                <w:highlight w:val="none"/>
                <w:u w:val="single"/>
                <w:lang w:val="en-US" w:eastAsia="zh-CN"/>
              </w:rPr>
              <w:t xml:space="preserve">01</w:t>
            </w:r>
            <w:r>
              <w:rPr>
                <w:rFonts w:hint="eastAsia" w:ascii="宋体" w:hAnsi="宋体" w:cs="宋体"/>
                <w:b/>
                <w:bCs/>
                <w:szCs w:val="28"/>
                <w:highlight w:val="none"/>
                <w:u w:val="single"/>
              </w:rPr>
              <w:t xml:space="preserve">月20</w:t>
            </w:r>
            <w:r>
              <w:rPr>
                <w:rFonts w:hint="eastAsia" w:ascii="宋体" w:hAnsi="宋体" w:cs="宋体"/>
                <w:b/>
                <w:bCs/>
                <w:szCs w:val="28"/>
                <w:highlight w:val="none"/>
                <w:u w:val="single"/>
              </w:rPr>
              <w:t xml:space="preserve">日</w:t>
            </w:r>
            <w:r>
              <w:rPr>
                <w:rFonts w:hint="eastAsia" w:ascii="宋体" w:hAnsi="宋体" w:cs="宋体"/>
                <w:b/>
                <w:bCs/>
                <w:szCs w:val="28"/>
                <w:highlight w:val="none"/>
                <w:u w:val="single"/>
                <w:lang w:val="en-US" w:eastAsia="zh-CN"/>
              </w:rPr>
              <w:t xml:space="preserve">0</w:t>
            </w:r>
            <w:r>
              <w:rPr>
                <w:rFonts w:hint="eastAsia" w:ascii="宋体" w:hAnsi="宋体" w:cs="宋体"/>
                <w:b/>
                <w:bCs/>
                <w:szCs w:val="28"/>
                <w:highlight w:val="none"/>
                <w:u w:val="single"/>
              </w:rPr>
              <w:t xml:space="preserve">9时00分00秒</w:t>
            </w:r>
            <w:r>
              <w:rPr>
                <w:rFonts w:hint="eastAsia" w:ascii="宋体" w:hAnsi="宋体" w:cs="宋体"/>
                <w:szCs w:val="28"/>
                <w:highlight w:val="none"/>
              </w:rPr>
              <w:t xml:space="preserve">（北京时间）前递交响应文件。 </w:t>
            </w:r>
            <w:r/>
          </w:p>
        </w:tc>
      </w:tr>
    </w:tbl>
    <w:p>
      <w:pPr>
        <w:ind w:firstLine="482"/>
        <w:spacing w:line="336" w:lineRule="auto"/>
        <w:rPr>
          <w:rFonts w:hint="eastAsia" w:ascii="宋体" w:hAnsi="宋体" w:cs="宋体"/>
          <w:b/>
          <w:bCs/>
          <w:highlight w:val="white"/>
        </w:rPr>
      </w:pPr>
      <w:r>
        <w:rPr>
          <w:rFonts w:hint="eastAsia" w:ascii="宋体" w:hAnsi="宋体" w:cs="宋体"/>
          <w:b/>
          <w:bCs/>
          <w:highlight w:val="white"/>
        </w:rPr>
        <w:t xml:space="preserve">一、项目基本情况</w:t>
      </w:r>
      <w:r/>
    </w:p>
    <w:p>
      <w:pPr>
        <w:ind w:firstLine="480"/>
        <w:spacing w:line="336" w:lineRule="auto"/>
        <w:rPr>
          <w:rFonts w:hint="eastAsia" w:ascii="宋体" w:hAnsi="宋体" w:cs="宋体"/>
          <w:highlight w:val="white"/>
        </w:rPr>
      </w:pPr>
      <w:r>
        <w:rPr>
          <w:rFonts w:hint="eastAsia" w:ascii="宋体" w:hAnsi="宋体" w:cs="宋体"/>
          <w:highlight w:val="white"/>
        </w:rPr>
        <w:t xml:space="preserve">1</w:t>
      </w:r>
      <w:r>
        <w:rPr>
          <w:rFonts w:hint="eastAsia" w:ascii="宋体" w:hAnsi="宋体" w:cs="宋体"/>
          <w:highlight w:val="white"/>
          <w:lang w:val="en-US" w:eastAsia="zh-CN"/>
        </w:rPr>
        <w:t xml:space="preserve">.项目</w:t>
      </w:r>
      <w:r>
        <w:rPr>
          <w:rFonts w:hint="eastAsia" w:ascii="宋体" w:hAnsi="宋体" w:cs="宋体"/>
          <w:highlight w:val="white"/>
        </w:rPr>
        <w:t xml:space="preserve">编号：</w:t>
      </w:r>
      <w:r>
        <w:rPr>
          <w:rFonts w:hint="eastAsia" w:ascii="宋体" w:hAnsi="宋体" w:cs="宋体"/>
          <w:highlight w:val="white"/>
          <w:lang w:val="en-US" w:eastAsia="zh-CN"/>
        </w:rPr>
        <w:t xml:space="preserve">JSZC-320722-HHGG-C2026-0001</w:t>
      </w:r>
      <w:r>
        <w:rPr>
          <w:rFonts w:hint="eastAsia" w:ascii="宋体" w:hAnsi="宋体" w:cs="宋体"/>
          <w:highlight w:val="white"/>
        </w:rPr>
        <w:t xml:space="preserve">；</w:t>
      </w:r>
      <w:r/>
    </w:p>
    <w:p>
      <w:pPr>
        <w:ind w:firstLine="0"/>
        <w:spacing w:line="336" w:lineRule="auto"/>
        <w:rPr>
          <w:rFonts w:hint="eastAsia" w:ascii="宋体" w:hAnsi="宋体" w:cs="宋体"/>
        </w:rPr>
      </w:pPr>
      <w:r>
        <w:rPr>
          <w:rFonts w:hint="eastAsia" w:ascii="宋体" w:hAnsi="宋体" w:cs="宋体"/>
        </w:rPr>
        <w:t xml:space="preserve">    2</w:t>
      </w:r>
      <w:r>
        <w:rPr>
          <w:rFonts w:hint="eastAsia" w:ascii="宋体" w:hAnsi="宋体" w:cs="宋体"/>
          <w:lang w:val="en-US" w:eastAsia="zh-CN"/>
        </w:rPr>
        <w:t xml:space="preserve">.</w:t>
      </w:r>
      <w:r>
        <w:rPr>
          <w:rFonts w:hint="eastAsia" w:ascii="宋体" w:hAnsi="宋体" w:cs="宋体"/>
          <w:highlight w:val="white"/>
          <w:lang w:val="en-US" w:eastAsia="zh-CN"/>
        </w:rPr>
        <w:t xml:space="preserve">项目</w:t>
      </w:r>
      <w:r>
        <w:rPr>
          <w:rFonts w:hint="eastAsia" w:ascii="宋体" w:hAnsi="宋体" w:cs="宋体"/>
        </w:rPr>
        <w:t xml:space="preserve">名称：</w:t>
      </w:r>
      <w:r>
        <w:rPr>
          <w:rFonts w:hint="eastAsia" w:ascii="宋体" w:hAnsi="宋体" w:cs="宋体"/>
          <w:lang w:eastAsia="zh-CN"/>
        </w:rPr>
        <w:t xml:space="preserve">东海县石榴街道2026年道路清扫保洁农村生活垃圾收集转运项</w:t>
      </w:r>
      <w:r>
        <w:rPr>
          <w:rFonts w:hint="eastAsia" w:ascii="宋体" w:hAnsi="宋体" w:cs="宋体"/>
          <w:highlight w:val="none"/>
          <w:lang w:eastAsia="zh-CN"/>
        </w:rPr>
        <w:t xml:space="preserve">目；</w:t>
      </w:r>
      <w:r/>
    </w:p>
    <w:p>
      <w:pPr>
        <w:ind w:firstLine="480"/>
        <w:spacing w:line="336" w:lineRule="auto"/>
        <w:rPr>
          <w:rFonts w:hint="eastAsia" w:ascii="宋体" w:hAnsi="宋体" w:cs="宋体"/>
        </w:rPr>
      </w:pPr>
      <w:r>
        <w:rPr>
          <w:rFonts w:hint="eastAsia" w:ascii="宋体" w:hAnsi="宋体" w:cs="宋体"/>
        </w:rPr>
        <w:t xml:space="preserve">3</w:t>
      </w:r>
      <w:r>
        <w:rPr>
          <w:rFonts w:hint="eastAsia" w:ascii="宋体" w:hAnsi="宋体" w:cs="宋体"/>
          <w:lang w:val="en-US" w:eastAsia="zh-CN"/>
        </w:rPr>
        <w:t xml:space="preserve">.</w:t>
      </w:r>
      <w:r>
        <w:rPr>
          <w:rFonts w:hint="eastAsia" w:ascii="宋体" w:hAnsi="宋体" w:cs="宋体"/>
        </w:rPr>
        <w:t xml:space="preserve">采购方式：竞争性磋商；</w:t>
      </w:r>
      <w:r/>
    </w:p>
    <w:p>
      <w:pPr>
        <w:ind w:firstLine="480"/>
        <w:spacing w:line="336" w:lineRule="auto"/>
        <w:rPr>
          <w:rFonts w:hint="eastAsia" w:ascii="宋体" w:hAnsi="宋体" w:eastAsia="宋体" w:cs="宋体"/>
          <w:lang w:val="en-US" w:eastAsia="zh-CN"/>
        </w:rPr>
      </w:pPr>
      <w:r>
        <w:rPr>
          <w:rFonts w:hint="eastAsia" w:ascii="宋体" w:hAnsi="宋体" w:cs="宋体"/>
        </w:rPr>
        <w:t xml:space="preserve">4</w:t>
      </w:r>
      <w:r>
        <w:rPr>
          <w:rFonts w:hint="eastAsia" w:ascii="宋体" w:hAnsi="宋体" w:cs="宋体"/>
          <w:lang w:val="en-US" w:eastAsia="zh-CN"/>
        </w:rPr>
        <w:t xml:space="preserve">.</w:t>
      </w:r>
      <w:r>
        <w:rPr>
          <w:rFonts w:hint="eastAsia" w:ascii="宋体" w:hAnsi="宋体" w:cs="宋体"/>
        </w:rPr>
        <w:t xml:space="preserve">预算金额</w:t>
      </w:r>
      <w:r>
        <w:rPr>
          <w:rFonts w:hint="eastAsia" w:ascii="宋体" w:hAnsi="宋体" w:cs="宋体"/>
          <w:lang w:eastAsia="zh-CN"/>
        </w:rPr>
        <w:t xml:space="preserve">：</w:t>
      </w:r>
      <w:r>
        <w:rPr>
          <w:rFonts w:hint="eastAsia" w:ascii="宋体" w:hAnsi="宋体" w:cs="宋体"/>
        </w:rPr>
        <w:t xml:space="preserve">人民币</w:t>
      </w:r>
      <w:r>
        <w:rPr>
          <w:rFonts w:hint="eastAsia" w:ascii="宋体" w:hAnsi="宋体" w:cs="宋体"/>
          <w:lang w:eastAsia="zh-CN"/>
        </w:rPr>
        <w:t xml:space="preserve">389万元；</w:t>
      </w:r>
      <w:r/>
    </w:p>
    <w:p>
      <w:pPr>
        <w:ind w:firstLine="480"/>
        <w:spacing w:line="336" w:lineRule="auto"/>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rPr>
        <w:t xml:space="preserve">最高限价：人民币</w:t>
      </w:r>
      <w:r>
        <w:rPr>
          <w:rFonts w:hint="eastAsia" w:ascii="宋体" w:hAnsi="宋体" w:cs="宋体"/>
          <w:lang w:eastAsia="zh-CN"/>
        </w:rPr>
        <w:t xml:space="preserve">389万元</w:t>
      </w:r>
      <w:r>
        <w:rPr>
          <w:rFonts w:hint="eastAsia" w:ascii="宋体" w:hAnsi="宋体" w:cs="宋体"/>
        </w:rPr>
        <w:t xml:space="preserve">，报价超过最高限价的按无效响应处理</w:t>
      </w:r>
      <w:r>
        <w:rPr>
          <w:rFonts w:hint="eastAsia" w:ascii="宋体" w:hAnsi="宋体" w:cs="宋体"/>
          <w:lang w:eastAsia="zh-CN"/>
        </w:rPr>
        <w:t xml:space="preserve">。</w:t>
      </w:r>
      <w:r/>
    </w:p>
    <w:p>
      <w:pPr>
        <w:ind w:firstLine="480"/>
        <w:spacing w:line="336"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采购需求：</w:t>
      </w:r>
      <w:r>
        <w:rPr>
          <w:rFonts w:hint="eastAsia" w:ascii="宋体" w:hAnsi="宋体" w:cs="宋体"/>
          <w:lang w:eastAsia="zh-CN"/>
        </w:rPr>
        <w:t xml:space="preserve">东海县石榴街道2026年道路清扫保洁农村生活垃圾收集转运项目，</w:t>
      </w:r>
      <w:r>
        <w:rPr>
          <w:rFonts w:hint="eastAsia" w:ascii="宋体" w:hAnsi="宋体" w:cs="宋体"/>
          <w:lang w:val="zh-TW"/>
        </w:rPr>
        <w:t xml:space="preserve">含日常保洁、垃圾清运等</w:t>
      </w:r>
      <w:r>
        <w:rPr>
          <w:rFonts w:hint="eastAsia" w:ascii="宋体" w:hAnsi="宋体" w:cs="宋体"/>
        </w:rPr>
        <w:t xml:space="preserve">，</w:t>
      </w:r>
      <w:r>
        <w:rPr>
          <w:rFonts w:hint="eastAsia" w:ascii="宋体" w:hAnsi="宋体" w:cs="宋体"/>
          <w:lang w:val="zh-TW"/>
        </w:rPr>
        <w:t xml:space="preserve">具体详见项目需求</w:t>
      </w:r>
      <w:r>
        <w:rPr>
          <w:rFonts w:hint="eastAsia" w:ascii="宋体" w:hAnsi="宋体" w:cs="宋体"/>
        </w:rPr>
        <w:t xml:space="preserve">；</w:t>
      </w:r>
      <w:r/>
    </w:p>
    <w:p>
      <w:pPr>
        <w:ind w:firstLine="480"/>
        <w:spacing w:line="336" w:lineRule="auto"/>
        <w:rPr>
          <w:rFonts w:hint="eastAsia" w:ascii="宋体" w:hAnsi="宋体" w:cs="宋体"/>
        </w:rPr>
      </w:pPr>
      <w:r>
        <w:rPr>
          <w:rFonts w:hint="eastAsia" w:ascii="宋体" w:hAnsi="宋体" w:cs="宋体"/>
          <w:b/>
          <w:bCs/>
        </w:rPr>
        <w:t xml:space="preserve">对项目采购需求部分的询问、质疑请与采购人联系，由采购人负责答复；</w:t>
      </w:r>
      <w:r/>
    </w:p>
    <w:p>
      <w:pPr>
        <w:numPr>
          <w:ilvl w:val="0"/>
          <w:numId w:val="0"/>
        </w:numPr>
        <w:ind w:left="480"/>
        <w:spacing w:line="336" w:lineRule="auto"/>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服务</w:t>
      </w:r>
      <w:r>
        <w:rPr>
          <w:rFonts w:ascii="宋体" w:hAnsi="宋体" w:cs="宋体"/>
          <w:lang w:val="zh-TW" w:eastAsia="zh-TW"/>
        </w:rPr>
        <w:t xml:space="preserve">期限：</w:t>
      </w:r>
      <w:r>
        <w:rPr>
          <w:rFonts w:hint="eastAsia" w:ascii="宋体" w:hAnsi="宋体" w:cs="宋体"/>
        </w:rPr>
        <w:t xml:space="preserve">一年。</w:t>
      </w:r>
      <w:r/>
    </w:p>
    <w:p>
      <w:pPr>
        <w:numPr>
          <w:ilvl w:val="0"/>
          <w:numId w:val="0"/>
        </w:numPr>
        <w:ind w:left="480"/>
        <w:spacing w:line="336" w:lineRule="auto"/>
        <w:rPr>
          <w:rFonts w:hint="eastAsia" w:ascii="宋体" w:hAnsi="宋体" w:cs="宋体"/>
        </w:rPr>
      </w:pPr>
      <w:r>
        <w:rPr>
          <w:rFonts w:hint="eastAsia" w:ascii="宋体" w:hAnsi="宋体" w:cs="宋体"/>
          <w:lang w:val="en-US" w:eastAsia="zh-CN"/>
        </w:rPr>
        <w:t xml:space="preserve">8.</w:t>
      </w:r>
      <w:r>
        <w:rPr>
          <w:rFonts w:hint="eastAsia" w:ascii="宋体" w:hAnsi="宋体" w:cs="宋体"/>
        </w:rPr>
        <w:t xml:space="preserve">本项目</w:t>
      </w:r>
      <w:r>
        <w:rPr>
          <w:rFonts w:hint="eastAsia" w:ascii="宋体" w:hAnsi="宋体" w:cs="宋体"/>
          <w:b/>
          <w:bCs/>
          <w:u w:val="single"/>
        </w:rPr>
        <w:t xml:space="preserve">不接受</w:t>
      </w:r>
      <w:r>
        <w:rPr>
          <w:rFonts w:hint="eastAsia" w:ascii="宋体" w:hAnsi="宋体" w:cs="宋体"/>
        </w:rPr>
        <w:t xml:space="preserve">联合体参与磋商。</w:t>
      </w:r>
      <w:r/>
    </w:p>
    <w:p>
      <w:pPr>
        <w:ind w:firstLine="482"/>
        <w:spacing w:line="336" w:lineRule="auto"/>
        <w:rPr>
          <w:rFonts w:hint="eastAsia" w:ascii="宋体" w:hAnsi="宋体" w:cs="宋体"/>
          <w:b/>
          <w:bCs/>
        </w:rPr>
      </w:pPr>
      <w:r>
        <w:rPr>
          <w:rFonts w:hint="eastAsia" w:ascii="宋体" w:hAnsi="宋体" w:cs="宋体"/>
          <w:b/>
          <w:bCs/>
        </w:rPr>
        <w:t xml:space="preserve">二、申请人的资格要求</w:t>
      </w:r>
      <w:r/>
    </w:p>
    <w:p>
      <w:pPr>
        <w:ind w:firstLine="480"/>
        <w:spacing w:line="336"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w:t>
      </w:r>
      <w:r>
        <w:rPr>
          <w:rFonts w:hint="eastAsia" w:ascii="宋体" w:hAnsi="宋体" w:cs="宋体"/>
        </w:rPr>
        <w:t xml:space="preserve">满足《中华人民共和国政府采购法》第二十二条规定，并提供以下材料：</w:t>
      </w:r>
      <w:r/>
    </w:p>
    <w:p>
      <w:pPr>
        <w:ind w:firstLine="480"/>
        <w:jc w:val="left"/>
        <w:spacing w:line="336" w:lineRule="auto"/>
        <w:rPr>
          <w:rFonts w:hint="eastAsia" w:ascii="宋体" w:hAnsi="宋体" w:cs="宋体"/>
        </w:rPr>
      </w:pPr>
      <w:r>
        <w:rPr>
          <w:rFonts w:hint="eastAsia" w:ascii="宋体" w:hAnsi="宋体" w:cs="宋体"/>
        </w:rPr>
        <w:t xml:space="preserve">（1）法人或者其他组织的营业执照等证明文件，自然人的身份证明；</w:t>
      </w:r>
      <w:r/>
    </w:p>
    <w:p>
      <w:pPr>
        <w:ind w:firstLine="480"/>
        <w:jc w:val="left"/>
        <w:spacing w:line="336" w:lineRule="auto"/>
        <w:rPr>
          <w:rFonts w:hint="eastAsia" w:ascii="宋体" w:hAnsi="宋体" w:cs="宋体"/>
        </w:rPr>
      </w:pPr>
      <w:r>
        <w:rPr>
          <w:rFonts w:hint="eastAsia" w:ascii="宋体" w:hAnsi="宋体" w:cs="宋体"/>
        </w:rPr>
        <w:t xml:space="preserve">（2）具有良好的商业信誉和健全的财务会计制度；</w:t>
      </w:r>
      <w:r>
        <w:rPr>
          <w:rFonts w:hint="eastAsia"/>
        </w:rPr>
        <w:t xml:space="preserve">（按连财购〔2023〕4号文件要求，符合要求的提交《财务状况报告及税收、社会保障资金缴纳情况承诺函》，格式详见采购文件）；</w:t>
      </w:r>
      <w:r/>
    </w:p>
    <w:p>
      <w:pPr>
        <w:ind w:firstLine="480"/>
        <w:jc w:val="left"/>
        <w:spacing w:line="336" w:lineRule="auto"/>
        <w:rPr>
          <w:rFonts w:hint="eastAsia" w:ascii="宋体" w:hAnsi="宋体" w:cs="宋体"/>
        </w:rPr>
      </w:pPr>
      <w:r>
        <w:rPr>
          <w:rFonts w:hint="eastAsia" w:ascii="宋体" w:hAnsi="宋体" w:cs="宋体"/>
        </w:rPr>
        <w:t xml:space="preserve">（3）依法缴纳税收和社会保障资金的相关材料；（按连财购〔2023〕4号文件要求，符合要求的提交《财务状况报告及税收、社会保障资金缴纳情况承诺函》，格式详见采购文件）；</w:t>
      </w:r>
      <w:r/>
    </w:p>
    <w:p>
      <w:pPr>
        <w:ind w:firstLine="480"/>
        <w:jc w:val="left"/>
        <w:spacing w:line="336" w:lineRule="auto"/>
        <w:rPr>
          <w:rFonts w:hint="eastAsia" w:ascii="宋体" w:hAnsi="宋体" w:cs="宋体"/>
        </w:rPr>
      </w:pPr>
      <w:r>
        <w:rPr>
          <w:rFonts w:hint="eastAsia" w:ascii="宋体" w:hAnsi="宋体" w:cs="宋体"/>
        </w:rPr>
        <w:t xml:space="preserve">（4）具备履行合同所必需的设备和专业技术能力的声明及证明材料；</w:t>
      </w:r>
      <w:r/>
    </w:p>
    <w:p>
      <w:pPr>
        <w:ind w:firstLine="480"/>
        <w:spacing w:line="336" w:lineRule="auto"/>
        <w:rPr>
          <w:rFonts w:hint="eastAsia" w:ascii="宋体" w:hAnsi="宋体" w:cs="宋体"/>
        </w:rPr>
      </w:pPr>
      <w:r>
        <w:rPr>
          <w:rFonts w:hint="eastAsia" w:ascii="宋体" w:hAnsi="宋体" w:cs="宋体"/>
        </w:rPr>
        <w:t xml:space="preserve">（5）参加政府采购活动前三年内在经营活动中没有重大违法记录的书面声明；</w:t>
      </w:r>
      <w:r/>
    </w:p>
    <w:p>
      <w:pPr>
        <w:ind w:firstLine="480"/>
        <w:spacing w:line="336" w:lineRule="auto"/>
        <w:rPr>
          <w:rFonts w:hint="eastAsia" w:ascii="宋体" w:hAnsi="宋体" w:eastAsia="宋体" w:cs="宋体"/>
          <w:lang w:val="en-US" w:eastAsia="zh-CN"/>
        </w:rPr>
      </w:pPr>
      <w:r>
        <w:rPr>
          <w:rFonts w:hint="eastAsia" w:ascii="宋体" w:hAnsi="宋体" w:cs="宋体"/>
        </w:rPr>
        <w:t xml:space="preserve">2</w:t>
      </w:r>
      <w:r>
        <w:rPr>
          <w:rFonts w:hint="eastAsia" w:ascii="宋体" w:hAnsi="宋体" w:cs="宋体"/>
          <w:lang w:val="en-US" w:eastAsia="zh-CN"/>
        </w:rPr>
        <w:t xml:space="preserve">.</w:t>
      </w:r>
      <w:r>
        <w:rPr>
          <w:rFonts w:ascii="宋体" w:hAnsi="宋体" w:cs="宋体"/>
        </w:rPr>
        <w:t xml:space="preserve">落实政府采购政策需满足的资格要求：</w:t>
      </w:r>
      <w:r>
        <w:rPr>
          <w:rFonts w:hint="eastAsia" w:ascii="宋体" w:hAnsi="宋体" w:eastAsia="宋体" w:cs="宋体"/>
          <w:b/>
          <w:bCs/>
          <w:color w:val="auto"/>
          <w:sz w:val="24"/>
          <w:highlight w:val="non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ascii="宋体" w:hAnsi="宋体" w:cs="宋体"/>
          <w:color w:val="auto"/>
          <w:highlight w:val="none"/>
        </w:rPr>
        <w:t xml:space="preserve">。</w:t>
      </w:r>
      <w:r/>
    </w:p>
    <w:p>
      <w:pPr>
        <w:ind w:firstLine="480"/>
        <w:spacing w:line="336" w:lineRule="auto"/>
        <w:rPr>
          <w:rFonts w:hint="eastAsia" w:ascii="宋体" w:hAnsi="宋体" w:cs="宋体"/>
          <w:sz w:val="24"/>
          <w:lang w:val="zh-TW" w:eastAsia="zh-TW"/>
        </w:rPr>
      </w:pPr>
      <w:r>
        <w:rPr>
          <w:rFonts w:hint="eastAsia" w:ascii="宋体" w:hAnsi="宋体" w:cs="宋体"/>
        </w:rPr>
        <w:t xml:space="preserve">3</w:t>
      </w:r>
      <w:r>
        <w:rPr>
          <w:rFonts w:hint="eastAsia" w:ascii="宋体" w:hAnsi="宋体" w:cs="宋体"/>
          <w:lang w:val="en-US" w:eastAsia="zh-CN"/>
        </w:rPr>
        <w:t xml:space="preserve">.</w:t>
      </w:r>
      <w:r>
        <w:rPr>
          <w:rFonts w:hint="eastAsia" w:ascii="宋体" w:hAnsi="宋体" w:cs="宋体"/>
          <w:sz w:val="24"/>
          <w:lang w:val="zh-TW" w:eastAsia="zh-TW"/>
        </w:rPr>
        <w:t xml:space="preserve">本项目的其他资格要求：</w:t>
      </w:r>
      <w:r/>
    </w:p>
    <w:p>
      <w:pPr>
        <w:pStyle w:val="982"/>
        <w:ind w:firstLine="420"/>
        <w:jc w:val="left"/>
        <w:spacing w:line="336" w:lineRule="auto"/>
        <w:rPr>
          <w:rFonts w:hint="eastAsia" w:ascii="宋体" w:hAnsi="宋体" w:cs="宋体"/>
          <w:sz w:val="24"/>
          <w:lang w:val="zh-TW" w:eastAsia="zh-TW"/>
        </w:rPr>
      </w:pPr>
      <w:r>
        <w:rPr>
          <w:rFonts w:hint="eastAsia"/>
          <w:szCs w:val="21"/>
        </w:rPr>
        <w:t xml:space="preserve">（1）</w:t>
      </w:r>
      <w:r>
        <w:rPr>
          <w:rFonts w:hint="eastAsia" w:ascii="宋体" w:hAnsi="宋体" w:cs="宋体"/>
          <w:sz w:val="24"/>
          <w:lang w:val="zh-TW" w:eastAsia="zh-TW"/>
        </w:rPr>
        <w:t xml:space="preserve">供应商无行贿、无借牌挂靠行为，采用由供应商自行承诺方式（按磋商文件格式）</w:t>
      </w:r>
      <w:r/>
    </w:p>
    <w:p>
      <w:pPr>
        <w:pStyle w:val="1117"/>
        <w:ind w:firstLine="420"/>
        <w:spacing w:line="336" w:lineRule="auto"/>
        <w:rPr>
          <w:rFonts w:ascii="宋体" w:hAnsi="宋体" w:eastAsia="宋体" w:cs="宋体"/>
          <w:color w:val="auto"/>
          <w:sz w:val="24"/>
          <w:szCs w:val="24"/>
        </w:rPr>
      </w:pPr>
      <w:r>
        <w:rPr>
          <w:rFonts w:ascii="宋体" w:hAnsi="宋体" w:eastAsia="宋体" w:cs="宋体"/>
          <w:color w:val="auto"/>
          <w:sz w:val="24"/>
          <w:szCs w:val="24"/>
          <w:lang w:val="zh-TW" w:eastAsia="zh-TW"/>
        </w:rPr>
        <w:t xml:space="preserve">（</w:t>
      </w:r>
      <w:r>
        <w:rPr>
          <w:rFonts w:ascii="宋体" w:hAnsi="宋体" w:eastAsia="宋体" w:cs="宋体"/>
          <w:color w:val="auto"/>
          <w:sz w:val="24"/>
          <w:szCs w:val="24"/>
        </w:rPr>
        <w:t xml:space="preserve">2</w:t>
      </w:r>
      <w:r>
        <w:rPr>
          <w:rFonts w:ascii="宋体" w:hAnsi="宋体" w:eastAsia="宋体" w:cs="宋体"/>
          <w:color w:val="auto"/>
          <w:sz w:val="24"/>
          <w:szCs w:val="24"/>
          <w:lang w:val="zh-TW" w:eastAsia="zh-TW"/>
        </w:rPr>
        <w:t xml:space="preserve">）若投标人法定代表人参与投标，则仅需提供法定代表人身份证；若授权代理人参与投标，则需提供企业法人委托书、授权人身份证、被授权人身份证；</w:t>
      </w:r>
      <w:r/>
    </w:p>
    <w:p>
      <w:pPr>
        <w:pStyle w:val="982"/>
        <w:ind w:firstLine="480"/>
        <w:jc w:val="left"/>
        <w:spacing w:line="336" w:lineRule="auto"/>
        <w:rPr>
          <w:rFonts w:hint="eastAsia" w:ascii="宋体" w:hAnsi="宋体" w:cs="宋体"/>
          <w:sz w:val="24"/>
          <w:lang w:val="zh-TW" w:eastAsia="zh-TW"/>
        </w:rPr>
      </w:pPr>
      <w:r>
        <w:rPr>
          <w:rFonts w:ascii="宋体" w:hAnsi="宋体" w:cs="宋体"/>
          <w:sz w:val="24"/>
          <w:lang w:val="zh-TW" w:eastAsia="zh-TW"/>
        </w:rPr>
        <w:t xml:space="preserve">（</w:t>
      </w:r>
      <w:r>
        <w:rPr>
          <w:rFonts w:hint="eastAsia" w:ascii="宋体" w:hAnsi="宋体" w:cs="宋体"/>
          <w:sz w:val="24"/>
        </w:rPr>
        <w:t xml:space="preserve">3</w:t>
      </w:r>
      <w:r>
        <w:rPr>
          <w:rFonts w:ascii="宋体" w:hAnsi="宋体" w:cs="宋体"/>
          <w:sz w:val="24"/>
          <w:lang w:val="zh-TW" w:eastAsia="zh-TW"/>
        </w:rPr>
        <w:t xml:space="preserve">）投标单位负责人为同一人或者存在直接控股、管理关系的不同供应商，不得参加同一合同项下的政府采购活动。否则，相关投标均无效；</w:t>
      </w:r>
      <w:r/>
    </w:p>
    <w:p>
      <w:pPr>
        <w:ind w:firstLine="480"/>
        <w:spacing w:line="336" w:lineRule="auto"/>
        <w:rPr>
          <w:rFonts w:hint="eastAsia" w:ascii="宋体" w:hAnsi="宋体" w:cs="宋体"/>
        </w:rPr>
      </w:pPr>
      <w:r>
        <w:rPr>
          <w:rFonts w:hint="eastAsia" w:ascii="宋体" w:hAnsi="宋体" w:cs="宋体"/>
        </w:rPr>
        <w:t xml:space="preserve">（4）法律法规规定的其他条件。</w:t>
      </w:r>
      <w:r/>
    </w:p>
    <w:p>
      <w:pPr>
        <w:ind w:firstLine="480"/>
        <w:spacing w:line="336" w:lineRule="auto"/>
        <w:rPr>
          <w:rFonts w:hint="eastAsia" w:ascii="宋体" w:hAnsi="宋体" w:cs="宋体"/>
        </w:rPr>
      </w:pPr>
      <w:r>
        <w:rPr>
          <w:rFonts w:hint="eastAsia" w:ascii="宋体" w:hAnsi="宋体" w:cs="宋体"/>
        </w:rPr>
        <w:t xml:space="preserve">（5）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r/>
    </w:p>
    <w:p>
      <w:pPr>
        <w:pStyle w:val="938"/>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三、获取采购文件</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zh-TW" w:eastAsia="zh-TW" w:bidi="ar-SA"/>
        </w:rPr>
        <w:t xml:space="preserve">时间：自磋商文件公告发布之日起5个工作日</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地点：江苏政府采购网</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方式：供应商办理江苏省政府采购交易系统CA数字证书，登录“苏采云”政府采购交易系统，自行下载。</w:t>
      </w:r>
      <w:r/>
    </w:p>
    <w:p>
      <w:pPr>
        <w:ind w:firstLine="420"/>
        <w:jc w:val="left"/>
        <w:pageBreakBefore w:val="0"/>
        <w:spacing w:line="360" w:lineRule="auto"/>
        <w:rPr>
          <w:rFonts w:hint="eastAsia" w:ascii="宋体" w:hAnsi="宋体" w:eastAsia="宋体" w:cs="宋体"/>
          <w:b/>
          <w:bCs/>
          <w:sz w:val="24"/>
          <w:szCs w:val="24"/>
          <w:lang w:val="zh-TW" w:eastAsia="zh-TW" w:bidi="ar-SA"/>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zh-TW" w:eastAsia="zh-TW" w:bidi="ar-SA"/>
        </w:rPr>
        <w:t xml:space="preserve">售价：0.00元</w:t>
      </w:r>
      <w:r/>
    </w:p>
    <w:p>
      <w:pPr>
        <w:pStyle w:val="938"/>
        <w:ind w:left="0" w:firstLine="241"/>
        <w:pageBreakBefore w:val="0"/>
        <w:spacing w:before="0" w:after="0"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lang w:val="zh-TW" w:eastAsia="zh-TW" w:bidi="ar-SA"/>
        </w:rPr>
        <w:t xml:space="preserve">四、提交响应文件截止时间</w:t>
      </w:r>
      <w:r>
        <w:rPr>
          <w:rFonts w:hint="eastAsia" w:ascii="宋体" w:hAnsi="宋体" w:eastAsia="宋体" w:cs="宋体"/>
          <w:b/>
          <w:bCs/>
          <w:sz w:val="24"/>
          <w:szCs w:val="24"/>
          <w:highlight w:val="white"/>
          <w:lang w:val="zh-TW" w:eastAsia="zh-TW" w:bidi="ar-SA"/>
        </w:rPr>
        <w:t xml:space="preserve">、开启时间和地点</w:t>
      </w:r>
      <w:r>
        <w:rPr>
          <w:highlight w:val="white"/>
        </w:rP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highlight w:val="white"/>
          <w:lang w:val="en-US" w:eastAsia="zh-CN" w:bidi="ar-SA"/>
        </w:rPr>
        <w:t xml:space="preserve">1.</w:t>
      </w:r>
      <w:r>
        <w:rPr>
          <w:rFonts w:hint="eastAsia" w:ascii="宋体" w:hAnsi="宋体" w:eastAsia="宋体" w:cs="宋体"/>
          <w:sz w:val="24"/>
          <w:szCs w:val="24"/>
          <w:highlight w:val="white"/>
          <w:lang w:val="zh-TW" w:eastAsia="zh-TW" w:bidi="ar-SA"/>
        </w:rPr>
        <w:t xml:space="preserve">提交响应文件截止时间：</w:t>
      </w:r>
      <w:r>
        <w:rPr>
          <w:rFonts w:hint="eastAsia" w:ascii="宋体" w:hAnsi="宋体" w:eastAsia="宋体" w:cs="宋体"/>
          <w:sz w:val="24"/>
          <w:szCs w:val="24"/>
          <w:highlight w:val="white"/>
          <w:lang w:val="zh-TW" w:eastAsia="zh-TW" w:bidi="ar-SA"/>
        </w:rPr>
        <w:t xml:space="preserve">202</w:t>
      </w:r>
      <w:r>
        <w:rPr>
          <w:rFonts w:hint="eastAsia" w:ascii="宋体" w:hAnsi="宋体" w:eastAsia="宋体" w:cs="宋体"/>
          <w:sz w:val="24"/>
          <w:szCs w:val="24"/>
          <w:highlight w:val="white"/>
          <w:lang w:val="en-US" w:eastAsia="zh-CN" w:bidi="ar-SA"/>
        </w:rPr>
        <w:t xml:space="preserve">6</w:t>
      </w:r>
      <w:r>
        <w:rPr>
          <w:rFonts w:hint="eastAsia" w:ascii="宋体" w:hAnsi="宋体" w:eastAsia="宋体" w:cs="宋体"/>
          <w:sz w:val="24"/>
          <w:szCs w:val="24"/>
          <w:highlight w:val="white"/>
          <w:lang w:val="zh-TW" w:eastAsia="zh-TW" w:bidi="ar-SA"/>
        </w:rPr>
        <w:t xml:space="preserve">年</w:t>
      </w:r>
      <w:r>
        <w:rPr>
          <w:rFonts w:hint="eastAsia" w:ascii="宋体" w:hAnsi="宋体" w:eastAsia="宋体" w:cs="宋体"/>
          <w:sz w:val="24"/>
          <w:szCs w:val="24"/>
          <w:highlight w:val="white"/>
          <w:lang w:val="en-US" w:eastAsia="zh-CN" w:bidi="ar-SA"/>
        </w:rPr>
        <w:t xml:space="preserve">01</w:t>
      </w:r>
      <w:r>
        <w:rPr>
          <w:rFonts w:hint="eastAsia" w:ascii="宋体" w:hAnsi="宋体" w:eastAsia="宋体" w:cs="宋体"/>
          <w:sz w:val="24"/>
          <w:szCs w:val="24"/>
          <w:highlight w:val="white"/>
          <w:lang w:val="zh-TW" w:eastAsia="zh-TW" w:bidi="ar-SA"/>
        </w:rPr>
        <w:t xml:space="preserve">月</w:t>
      </w:r>
      <w:r>
        <w:rPr>
          <w:rFonts w:hint="eastAsia" w:ascii="宋体" w:hAnsi="宋体" w:eastAsia="宋体" w:cs="宋体"/>
          <w:sz w:val="24"/>
          <w:szCs w:val="24"/>
          <w:highlight w:val="white"/>
          <w:lang w:val="en-US" w:eastAsia="zh-CN" w:bidi="ar-SA"/>
        </w:rPr>
        <w:t xml:space="preserve">20</w:t>
      </w:r>
      <w:r>
        <w:rPr>
          <w:rFonts w:hint="eastAsia" w:ascii="宋体" w:hAnsi="宋体" w:eastAsia="宋体" w:cs="宋体"/>
          <w:sz w:val="24"/>
          <w:szCs w:val="24"/>
          <w:highlight w:val="white"/>
          <w:lang w:val="zh-TW" w:eastAsia="zh-TW" w:bidi="ar-SA"/>
        </w:rPr>
        <w:t xml:space="preserve">日</w:t>
      </w:r>
      <w:r>
        <w:rPr>
          <w:rFonts w:hint="eastAsia" w:ascii="宋体" w:hAnsi="宋体" w:eastAsia="宋体" w:cs="宋体"/>
          <w:sz w:val="24"/>
          <w:szCs w:val="24"/>
          <w:highlight w:val="white"/>
          <w:lang w:val="en-US" w:eastAsia="zh-CN" w:bidi="ar-SA"/>
        </w:rPr>
        <w:t xml:space="preserve">09</w:t>
      </w:r>
      <w:r>
        <w:rPr>
          <w:rFonts w:hint="eastAsia" w:ascii="宋体" w:hAnsi="宋体" w:eastAsia="宋体" w:cs="宋体"/>
          <w:sz w:val="24"/>
          <w:szCs w:val="24"/>
          <w:highlight w:val="white"/>
          <w:lang w:val="zh-TW" w:eastAsia="zh-TW" w:bidi="ar-SA"/>
        </w:rPr>
        <w:t xml:space="preserve">:00:00</w:t>
      </w:r>
      <w:r>
        <w:rPr>
          <w:rFonts w:hint="eastAsia" w:ascii="宋体" w:hAnsi="宋体" w:eastAsia="宋体" w:cs="宋体"/>
          <w:sz w:val="24"/>
          <w:szCs w:val="24"/>
          <w:highlight w:val="white"/>
          <w:lang w:val="zh-TW" w:eastAsia="zh-TW" w:bidi="ar-SA"/>
        </w:rPr>
        <w:t xml:space="preserve">（北</w:t>
      </w:r>
      <w:r>
        <w:rPr>
          <w:rFonts w:hint="eastAsia" w:ascii="宋体" w:hAnsi="宋体" w:eastAsia="宋体" w:cs="宋体"/>
          <w:sz w:val="24"/>
          <w:szCs w:val="24"/>
          <w:lang w:val="zh-TW" w:eastAsia="zh-TW" w:bidi="ar-SA"/>
        </w:rPr>
        <w:t xml:space="preserve">京时间）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开启时间：</w:t>
      </w:r>
      <w:r>
        <w:rPr>
          <w:rFonts w:hint="eastAsia" w:ascii="宋体" w:hAnsi="宋体" w:eastAsia="宋体" w:cs="宋体"/>
          <w:sz w:val="24"/>
          <w:szCs w:val="24"/>
          <w:lang w:val="zh-TW" w:eastAsia="zh-CN" w:bidi="ar-SA"/>
        </w:rPr>
        <w:t xml:space="preserve">同</w:t>
      </w:r>
      <w:r>
        <w:rPr>
          <w:rFonts w:hint="eastAsia" w:ascii="宋体" w:hAnsi="宋体" w:eastAsia="宋体" w:cs="宋体"/>
          <w:sz w:val="24"/>
          <w:szCs w:val="24"/>
          <w:lang w:val="zh-TW" w:eastAsia="zh-TW" w:bidi="ar-SA"/>
        </w:rPr>
        <w:t xml:space="preserve">提交响应文件截止时间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开启地点：“苏采云”政府采购交易系统网上开标大厅</w:t>
      </w:r>
      <w:r/>
    </w:p>
    <w:p>
      <w:pPr>
        <w:pStyle w:val="938"/>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五、公告期限</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自本公告发布之日起</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个工作日。</w:t>
      </w:r>
      <w:r/>
    </w:p>
    <w:p>
      <w:pPr>
        <w:pStyle w:val="938"/>
        <w:ind w:left="0" w:firstLine="241"/>
        <w:pageBreakBefore w:val="0"/>
        <w:spacing w:before="0" w:after="0" w:line="360" w:lineRule="auto"/>
        <w:rPr>
          <w:rFonts w:hint="eastAsia" w:ascii="宋体" w:hAnsi="宋体" w:eastAsia="宋体" w:cs="宋体"/>
          <w:b/>
          <w:bCs/>
          <w:sz w:val="24"/>
          <w:szCs w:val="24"/>
          <w:lang w:val="zh-TW" w:eastAsia="zh-TW" w:bidi="ar-SA"/>
        </w:rPr>
      </w:pPr>
      <w:r>
        <w:rPr>
          <w:rFonts w:hint="eastAsia" w:ascii="宋体" w:hAnsi="宋体" w:eastAsia="宋体" w:cs="宋体"/>
          <w:b/>
          <w:bCs/>
          <w:sz w:val="24"/>
          <w:szCs w:val="24"/>
          <w:lang w:val="zh-TW" w:eastAsia="zh-TW" w:bidi="ar-SA"/>
        </w:rPr>
        <w:t xml:space="preserve">六、其他补充事宜</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1.本次磋商采购不收取磋商保证金。</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TW" w:eastAsia="zh-TW" w:bidi="ar-SA"/>
        </w:rPr>
        <w:t xml:space="preserve">.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TW" w:eastAsia="zh-TW" w:bidi="ar-SA"/>
        </w:rPr>
        <w:t xml:space="preserve">.根据江苏省财政厅《关于更换全省政府采购交易系统</w:t>
      </w:r>
      <w:r>
        <w:rPr>
          <w:rFonts w:hint="eastAsia" w:ascii="宋体" w:hAnsi="宋体" w:eastAsia="宋体" w:cs="宋体"/>
          <w:sz w:val="24"/>
          <w:szCs w:val="24"/>
          <w:lang w:val="zh-TW" w:eastAsia="zh-CN" w:bidi="ar-SA"/>
        </w:rPr>
        <w:t xml:space="preserve">CA</w:t>
      </w:r>
      <w:r>
        <w:rPr>
          <w:rFonts w:hint="eastAsia" w:ascii="宋体" w:hAnsi="宋体" w:eastAsia="宋体" w:cs="宋体"/>
          <w:sz w:val="24"/>
          <w:szCs w:val="24"/>
          <w:lang w:val="zh-TW" w:eastAsia="zh-TW" w:bidi="ar-SA"/>
        </w:rPr>
        <w:t xml:space="preserve">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http://www.ccgp-jiangsu.gov.cn/jiangsu/zlxz/ee/ee3a4bc5a3454aa2b0d9312230633ce9.html</w:t>
      </w:r>
      <w:r/>
    </w:p>
    <w:p>
      <w:pPr>
        <w:ind w:firstLine="420"/>
        <w:jc w:val="left"/>
        <w:keepLines w:val="0"/>
        <w:keepNext w:val="0"/>
        <w:pageBreakBefore w:val="0"/>
        <w:spacing w:line="360" w:lineRule="auto"/>
        <w:widowControl w:val="off"/>
        <w:rPr>
          <w:rFonts w:hint="eastAsia" w:ascii="宋体" w:hAnsi="宋体" w:eastAsia="宋体" w:cs="宋体"/>
          <w:sz w:val="24"/>
          <w:szCs w:val="24"/>
          <w:lang w:val="zh-TW" w:eastAsia="zh-TW" w:bidi="ar-SA"/>
        </w:rPr>
      </w:pPr>
      <w:r>
        <w:rPr>
          <w:rFonts w:hint="eastAsia" w:ascii="宋体" w:hAnsi="宋体" w:eastAsia="宋体" w:cs="宋体"/>
          <w:sz w:val="24"/>
          <w:szCs w:val="24"/>
          <w:lang w:val="zh-TW" w:eastAsia="zh-TW" w:bidi="ar-SA"/>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2"/>
        <w:spacing w:line="336" w:lineRule="auto"/>
        <w:rPr>
          <w:rFonts w:hint="eastAsia" w:ascii="宋体" w:hAnsi="宋体" w:cs="宋体"/>
          <w:b/>
          <w:bCs/>
        </w:rPr>
      </w:pPr>
      <w:r>
        <w:rPr>
          <w:rFonts w:hint="eastAsia" w:ascii="宋体" w:hAnsi="宋体" w:cs="宋体"/>
          <w:b/>
          <w:bCs/>
        </w:rPr>
        <w:t xml:space="preserve">七、凡对本次采购提出询问，请按以下方式联系。</w:t>
      </w:r>
      <w:r/>
    </w:p>
    <w:p>
      <w:pPr>
        <w:ind w:firstLine="480"/>
        <w:spacing w:line="336"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w:t>
      </w:r>
      <w:r>
        <w:rPr>
          <w:rFonts w:hint="eastAsia" w:ascii="宋体" w:hAnsi="宋体" w:cs="宋体"/>
        </w:rPr>
        <w:t xml:space="preserve">采购人信息</w:t>
      </w:r>
      <w:r/>
    </w:p>
    <w:p>
      <w:pPr>
        <w:ind w:firstLine="480"/>
        <w:spacing w:line="336" w:lineRule="auto"/>
        <w:rPr>
          <w:rFonts w:hint="eastAsia" w:ascii="宋体" w:hAnsi="宋体" w:cs="宋体"/>
        </w:rPr>
      </w:pPr>
      <w:r>
        <w:rPr>
          <w:rFonts w:hint="eastAsia" w:ascii="宋体" w:hAnsi="宋体" w:cs="宋体"/>
        </w:rPr>
        <w:t xml:space="preserve">名称：东海县人民政府石榴街道办事处</w:t>
      </w:r>
      <w:r/>
    </w:p>
    <w:p>
      <w:pPr>
        <w:ind w:firstLine="480"/>
        <w:spacing w:line="336" w:lineRule="auto"/>
        <w:rPr>
          <w:rFonts w:hint="eastAsia" w:ascii="宋体" w:hAnsi="宋体" w:cs="宋体"/>
        </w:rPr>
      </w:pPr>
      <w:r>
        <w:rPr>
          <w:rFonts w:hint="eastAsia" w:ascii="宋体" w:hAnsi="宋体" w:cs="宋体"/>
        </w:rPr>
        <w:t xml:space="preserve">地址：东海县人民政府石榴街道办事处</w:t>
      </w:r>
      <w:r>
        <w:rPr>
          <w:rFonts w:hint="eastAsia" w:ascii="宋体" w:hAnsi="宋体" w:cs="宋体"/>
          <w:lang w:val="en-US" w:eastAsia="zh-CN"/>
        </w:rPr>
        <w:t xml:space="preserve">驻地</w:t>
      </w:r>
      <w:r/>
    </w:p>
    <w:p>
      <w:pPr>
        <w:ind w:firstLine="480"/>
        <w:spacing w:line="336" w:lineRule="auto"/>
        <w:rPr>
          <w:rFonts w:hint="default" w:ascii="宋体" w:hAnsi="宋体" w:eastAsia="宋体" w:cs="宋体"/>
          <w:highlight w:val="none"/>
          <w:lang w:val="en-US" w:eastAsia="zh-CN"/>
        </w:rPr>
      </w:pPr>
      <w:r>
        <w:rPr>
          <w:rFonts w:hint="eastAsia" w:ascii="宋体" w:hAnsi="宋体" w:cs="宋体"/>
          <w:highlight w:val="none"/>
        </w:rPr>
        <w:t xml:space="preserve">联系方式：</w:t>
      </w:r>
      <w:r>
        <w:rPr>
          <w:rFonts w:hint="eastAsia" w:ascii="宋体" w:hAnsi="宋体" w:cs="宋体"/>
          <w:highlight w:val="none"/>
          <w:lang w:val="en-US" w:eastAsia="zh-CN"/>
        </w:rPr>
        <w:t xml:space="preserve">侯玉山</w:t>
      </w:r>
      <w:r>
        <w:rPr>
          <w:rFonts w:hint="eastAsia" w:ascii="宋体" w:hAnsi="宋体" w:cs="宋体"/>
          <w:highlight w:val="none"/>
        </w:rPr>
        <w:t xml:space="preserve"> 电话：</w:t>
      </w:r>
      <w:r>
        <w:rPr>
          <w:rFonts w:hint="eastAsia" w:ascii="宋体" w:hAnsi="宋体" w:cs="宋体"/>
          <w:highlight w:val="none"/>
          <w:lang w:val="en-US" w:eastAsia="zh-CN"/>
        </w:rPr>
        <w:t xml:space="preserve">19549580039</w:t>
      </w:r>
      <w:r/>
    </w:p>
    <w:p>
      <w:pPr>
        <w:ind w:firstLine="480"/>
        <w:spacing w:line="336" w:lineRule="auto"/>
        <w:rPr>
          <w:rFonts w:hint="eastAsia" w:ascii="宋体" w:hAnsi="宋体" w:cs="宋体"/>
        </w:rPr>
      </w:pPr>
      <w:r>
        <w:rPr>
          <w:rFonts w:hint="eastAsia" w:ascii="宋体" w:hAnsi="宋体" w:cs="宋体"/>
        </w:rPr>
        <w:t xml:space="preserve">2</w:t>
      </w:r>
      <w:r>
        <w:rPr>
          <w:rFonts w:hint="eastAsia" w:ascii="宋体" w:hAnsi="宋体" w:cs="宋体"/>
          <w:lang w:val="en-US" w:eastAsia="zh-CN"/>
        </w:rPr>
        <w:t xml:space="preserve">.</w:t>
      </w:r>
      <w:r>
        <w:rPr>
          <w:rFonts w:hint="eastAsia" w:ascii="宋体" w:hAnsi="宋体" w:cs="宋体"/>
        </w:rPr>
        <w:t xml:space="preserve">采购代理机构信息</w:t>
      </w:r>
      <w:r/>
    </w:p>
    <w:p>
      <w:pPr>
        <w:ind w:firstLine="480"/>
        <w:spacing w:line="336" w:lineRule="auto"/>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江苏衡华工程项目管理有限公司</w:t>
      </w:r>
      <w:r/>
    </w:p>
    <w:p>
      <w:pPr>
        <w:ind w:firstLine="480"/>
        <w:spacing w:line="336" w:lineRule="auto"/>
        <w:rPr>
          <w:rFonts w:hint="eastAsia" w:ascii="宋体" w:hAnsi="宋体" w:eastAsia="宋体" w:cs="宋体"/>
          <w:lang w:eastAsia="zh-CN"/>
        </w:rPr>
      </w:pPr>
      <w:r>
        <w:rPr>
          <w:rFonts w:hint="eastAsia" w:ascii="宋体" w:hAnsi="宋体" w:cs="宋体"/>
        </w:rPr>
        <w:t xml:space="preserve">地址：</w:t>
      </w:r>
      <w:r>
        <w:rPr>
          <w:rFonts w:hint="eastAsia" w:ascii="宋体" w:hAnsi="宋体" w:cs="宋体"/>
          <w:shd w:val="clear" w:color="auto" w:fill="ffffff"/>
          <w:lang w:eastAsia="zh-CN"/>
        </w:rPr>
        <w:t xml:space="preserve">连云港市海州区瀛洲路凤凰商务花园1号楼1楼</w:t>
      </w:r>
      <w:r/>
    </w:p>
    <w:p>
      <w:pPr>
        <w:ind w:firstLine="480"/>
        <w:spacing w:line="336" w:lineRule="auto"/>
        <w:rPr>
          <w:rFonts w:hint="default" w:ascii="宋体" w:hAnsi="宋体" w:eastAsia="宋体" w:cs="宋体"/>
          <w:lang w:val="en-US" w:eastAsia="zh-CN"/>
        </w:rPr>
      </w:pPr>
      <w:r>
        <w:rPr>
          <w:rFonts w:hint="eastAsia" w:ascii="宋体" w:hAnsi="宋体" w:cs="宋体"/>
        </w:rPr>
        <w:t xml:space="preserve">联系方式：</w:t>
      </w:r>
      <w:bookmarkStart w:id="11" w:name="_Toc28359021"/>
      <w:r/>
      <w:bookmarkStart w:id="12" w:name="_Toc35393808"/>
      <w:r/>
      <w:bookmarkStart w:id="13" w:name="_Toc28359098"/>
      <w:r/>
      <w:bookmarkStart w:id="14" w:name="_Toc35393639"/>
      <w:r>
        <w:rPr>
          <w:rFonts w:hint="eastAsia" w:ascii="宋体" w:hAnsi="宋体" w:cs="宋体"/>
          <w:lang w:val="en-US" w:eastAsia="zh-CN"/>
        </w:rPr>
        <w:t xml:space="preserve">朱云</w:t>
      </w:r>
      <w:r>
        <w:rPr>
          <w:rFonts w:hint="eastAsia" w:ascii="宋体" w:hAnsi="宋体" w:cs="宋体"/>
        </w:rPr>
        <w:t xml:space="preserve">     电话：</w:t>
      </w:r>
      <w:bookmarkEnd w:id="11"/>
      <w:r/>
      <w:bookmarkEnd w:id="12"/>
      <w:r/>
      <w:bookmarkEnd w:id="13"/>
      <w:r/>
      <w:bookmarkEnd w:id="14"/>
      <w:r>
        <w:rPr>
          <w:rFonts w:hint="eastAsia" w:ascii="宋体" w:hAnsi="宋体" w:cs="宋体"/>
          <w:lang w:val="en-US" w:eastAsia="zh-CN"/>
        </w:rPr>
        <w:t xml:space="preserve">18705126269</w:t>
      </w:r>
      <w:bookmarkEnd w:id="7"/>
      <w:r/>
      <w:bookmarkEnd w:id="8"/>
      <w:r/>
      <w:r/>
    </w:p>
    <w:p>
      <w:pPr>
        <w:ind w:firstLine="240"/>
        <w:spacing w:line="336" w:lineRule="auto"/>
        <w:sectPr>
          <w:footerReference w:type="default" r:id="rId14"/>
          <w:footerReference w:type="first" r:id="rId15"/>
          <w:footnotePr/>
          <w:endnotePr/>
          <w:type w:val="nextPage"/>
          <w:pgSz w:w="11907" w:h="16840" w:orient="portrait"/>
          <w:pgMar w:top="1440" w:right="1080" w:bottom="1440" w:left="1080" w:header="737" w:footer="737" w:gutter="0"/>
          <w:pgNumType w:start="1"/>
          <w:cols w:num="1" w:sep="0" w:space="1701" w:equalWidth="1"/>
          <w:docGrid w:linePitch="360"/>
          <w:titlePg/>
        </w:sectPr>
      </w:pPr>
      <w:r/>
      <w:r/>
    </w:p>
    <w:p>
      <w:pPr>
        <w:ind w:firstLine="0"/>
        <w:jc w:val="center"/>
        <w:rPr>
          <w:rFonts w:hint="eastAsia" w:ascii="宋体" w:hAnsi="宋体" w:cs="宋体"/>
          <w:b/>
          <w:bCs/>
          <w:sz w:val="44"/>
          <w:szCs w:val="44"/>
        </w:rPr>
        <w:outlineLvl w:val="0"/>
      </w:pPr>
      <w:r/>
      <w:bookmarkStart w:id="15" w:name="_Toc553"/>
      <w:r/>
      <w:bookmarkStart w:id="16" w:name="_Toc27391"/>
      <w:r/>
      <w:bookmarkStart w:id="17" w:name="_Toc31104"/>
      <w:r/>
      <w:bookmarkStart w:id="18" w:name="_Toc224532087"/>
      <w:r/>
      <w:bookmarkStart w:id="19" w:name="_Toc515874988"/>
      <w:r/>
      <w:bookmarkStart w:id="20" w:name="_Toc204595693"/>
      <w:r>
        <w:rPr>
          <w:rFonts w:hint="eastAsia" w:ascii="宋体" w:hAnsi="宋体" w:cs="宋体"/>
          <w:b/>
          <w:bCs/>
          <w:sz w:val="44"/>
          <w:szCs w:val="44"/>
        </w:rPr>
        <w:t xml:space="preserve">第二章 供应商须知</w:t>
      </w:r>
      <w:bookmarkEnd w:id="15"/>
      <w:r/>
      <w:bookmarkEnd w:id="16"/>
      <w:r/>
      <w:r/>
    </w:p>
    <w:p>
      <w:pPr>
        <w:jc w:val="center"/>
        <w:rPr>
          <w:rFonts w:hint="eastAsia" w:ascii="宋体" w:hAnsi="宋体" w:cs="宋体"/>
          <w:b/>
          <w:bCs/>
        </w:rPr>
      </w:pPr>
      <w:r>
        <w:rPr>
          <w:rFonts w:hint="eastAsia" w:ascii="宋体" w:hAnsi="宋体" w:cs="宋体"/>
          <w:b/>
          <w:bCs/>
        </w:rPr>
        <w:t xml:space="preserve">一、总  则</w:t>
      </w:r>
      <w:r/>
    </w:p>
    <w:p>
      <w:pPr>
        <w:ind w:firstLine="480"/>
        <w:rPr>
          <w:rFonts w:hint="eastAsia" w:ascii="宋体" w:hAnsi="宋体" w:cs="宋体"/>
          <w:bCs/>
        </w:rPr>
      </w:pPr>
      <w:r>
        <w:rPr>
          <w:rFonts w:hint="eastAsia" w:ascii="宋体" w:hAnsi="宋体" w:cs="宋体"/>
          <w:bCs/>
        </w:rPr>
        <w:t xml:space="preserve">1.适用范围</w:t>
      </w:r>
      <w:r/>
    </w:p>
    <w:p>
      <w:pPr>
        <w:ind w:firstLine="480"/>
        <w:rPr>
          <w:rFonts w:hint="eastAsia" w:ascii="宋体" w:hAnsi="宋体" w:cs="宋体"/>
          <w:bCs/>
        </w:rPr>
      </w:pPr>
      <w:r>
        <w:rPr>
          <w:rFonts w:hint="eastAsia" w:ascii="宋体" w:hAnsi="宋体" w:cs="宋体"/>
          <w:bCs/>
        </w:rPr>
        <w:t xml:space="preserve">1.1 本竞争性磋商文件(以下简称磋商文件)仅适用此项目。</w:t>
      </w:r>
      <w:r/>
    </w:p>
    <w:p>
      <w:pPr>
        <w:ind w:firstLine="480"/>
        <w:rPr>
          <w:rFonts w:hint="eastAsia" w:ascii="宋体" w:hAnsi="宋体" w:cs="宋体"/>
          <w:bCs/>
        </w:rPr>
      </w:pPr>
      <w:r>
        <w:rPr>
          <w:rFonts w:hint="eastAsia" w:ascii="宋体" w:hAnsi="宋体"/>
          <w:szCs w:val="21"/>
        </w:rPr>
        <w:t xml:space="preserve">1.2 本项目采购采用电子化方式，采购文件、响应文件、开启、评审和成交结果发布全程电子化。</w:t>
      </w:r>
      <w:r/>
    </w:p>
    <w:p>
      <w:pPr>
        <w:ind w:firstLine="480"/>
        <w:rPr>
          <w:rFonts w:hint="eastAsia" w:ascii="宋体" w:hAnsi="宋体" w:cs="宋体"/>
          <w:bCs/>
        </w:rPr>
      </w:pPr>
      <w:r>
        <w:rPr>
          <w:rFonts w:hint="eastAsia" w:ascii="宋体" w:hAnsi="宋体" w:cs="宋体"/>
          <w:bCs/>
        </w:rPr>
        <w:t xml:space="preserve">2.项目采购方式</w:t>
      </w:r>
      <w:r/>
    </w:p>
    <w:p>
      <w:pPr>
        <w:ind w:firstLine="480"/>
        <w:rPr>
          <w:rFonts w:hint="eastAsia" w:ascii="宋体" w:hAnsi="宋体" w:cs="宋体"/>
          <w:bCs/>
        </w:rPr>
      </w:pPr>
      <w:r>
        <w:rPr>
          <w:rFonts w:hint="eastAsia" w:ascii="宋体" w:hAnsi="宋体" w:cs="宋体"/>
          <w:bCs/>
        </w:rPr>
        <w:t xml:space="preserve">本次采购采取竞争性磋商的方式。</w:t>
      </w:r>
      <w:r/>
    </w:p>
    <w:p>
      <w:pPr>
        <w:ind w:firstLine="480"/>
        <w:rPr>
          <w:rFonts w:hint="eastAsia" w:ascii="宋体" w:hAnsi="宋体" w:cs="宋体"/>
          <w:bCs/>
        </w:rPr>
      </w:pPr>
      <w:r>
        <w:rPr>
          <w:rFonts w:hint="eastAsia" w:ascii="宋体" w:hAnsi="宋体" w:cs="宋体"/>
          <w:bCs/>
        </w:rPr>
        <w:t xml:space="preserve">3.合格的供应商</w:t>
      </w:r>
      <w:r/>
    </w:p>
    <w:p>
      <w:pPr>
        <w:ind w:firstLine="480"/>
        <w:rPr>
          <w:rFonts w:hint="eastAsia" w:ascii="宋体" w:hAnsi="宋体" w:cs="宋体"/>
          <w:bCs/>
        </w:rPr>
      </w:pPr>
      <w:r>
        <w:rPr>
          <w:rFonts w:hint="eastAsia" w:ascii="宋体" w:hAnsi="宋体" w:cs="宋体"/>
          <w:bCs/>
        </w:rPr>
        <w:t xml:space="preserve">3.1 满足磋商公告中供应商资格要求的规定。</w:t>
      </w:r>
      <w:r/>
    </w:p>
    <w:p>
      <w:pPr>
        <w:ind w:firstLine="480"/>
        <w:rPr>
          <w:rFonts w:hint="eastAsia" w:ascii="宋体" w:hAnsi="宋体" w:cs="宋体"/>
          <w:bCs/>
        </w:rPr>
      </w:pPr>
      <w:r>
        <w:rPr>
          <w:rFonts w:hint="eastAsia" w:ascii="宋体" w:hAnsi="宋体" w:cs="宋体"/>
          <w:bCs/>
        </w:rPr>
        <w:t xml:space="preserve">3.2 满足本磋商文件实质性要求和条件的规定。</w:t>
      </w:r>
      <w:r/>
    </w:p>
    <w:p>
      <w:pPr>
        <w:ind w:firstLine="480"/>
        <w:rPr>
          <w:rFonts w:hint="eastAsia" w:ascii="宋体" w:hAnsi="宋体" w:cs="宋体"/>
          <w:bCs/>
        </w:rPr>
      </w:pPr>
      <w:r>
        <w:rPr>
          <w:rFonts w:hint="eastAsia" w:ascii="宋体" w:hAnsi="宋体" w:cs="宋体"/>
          <w:bCs/>
        </w:rPr>
        <w:t xml:space="preserve">4.参加磋商费用</w:t>
      </w:r>
      <w:r/>
    </w:p>
    <w:p>
      <w:pPr>
        <w:ind w:firstLine="480"/>
        <w:rPr>
          <w:rFonts w:hint="eastAsia" w:ascii="宋体" w:hAnsi="宋体" w:cs="宋体"/>
          <w:bCs/>
        </w:rPr>
      </w:pPr>
      <w:r>
        <w:rPr>
          <w:rFonts w:hint="eastAsia" w:ascii="宋体" w:hAnsi="宋体" w:cs="宋体"/>
          <w:bCs/>
        </w:rPr>
        <w:t xml:space="preserve">4.1 供应商应自行承担所有与参加本次磋商有关的费用。不论最终的成交结果如何，</w:t>
      </w:r>
      <w:r>
        <w:rPr>
          <w:rFonts w:hint="eastAsia" w:ascii="宋体" w:hAnsi="宋体" w:cs="宋体"/>
          <w:bCs/>
          <w:lang w:eastAsia="zh-CN"/>
        </w:rPr>
        <w:t xml:space="preserve">江苏衡华工程项目管理有限公司</w:t>
      </w:r>
      <w:r>
        <w:rPr>
          <w:rFonts w:hint="eastAsia" w:ascii="宋体" w:hAnsi="宋体" w:cs="宋体"/>
          <w:bCs/>
        </w:rPr>
        <w:t xml:space="preserve">(以下简称采购代理机构)在任何情况下均无义务和责任承担这些费用。</w:t>
      </w:r>
      <w:r/>
    </w:p>
    <w:p>
      <w:pPr>
        <w:ind w:firstLine="480"/>
        <w:rPr>
          <w:rFonts w:hint="eastAsia" w:ascii="宋体" w:hAnsi="宋体" w:cs="宋体"/>
          <w:bCs/>
        </w:rPr>
      </w:pPr>
      <w:r>
        <w:rPr>
          <w:rFonts w:hint="eastAsia" w:ascii="宋体" w:hAnsi="宋体" w:cs="宋体"/>
          <w:bCs/>
        </w:rPr>
        <w:t xml:space="preserve">4.2 本次磋商不收取磋商文件工本费。</w:t>
      </w:r>
      <w:r/>
    </w:p>
    <w:p>
      <w:pPr>
        <w:ind w:firstLine="480"/>
        <w:rPr>
          <w:rFonts w:hint="eastAsia" w:ascii="宋体" w:hAnsi="宋体" w:cs="宋体"/>
          <w:bCs/>
        </w:rPr>
      </w:pPr>
      <w:r>
        <w:rPr>
          <w:rFonts w:hint="eastAsia" w:ascii="宋体" w:hAnsi="宋体" w:cs="宋体"/>
          <w:bCs/>
        </w:rPr>
        <w:t xml:space="preserve">4.3 </w:t>
      </w:r>
      <w:r>
        <w:rPr>
          <w:rFonts w:hint="eastAsia" w:ascii="宋体" w:hAnsi="宋体" w:cs="宋体"/>
          <w:bCs/>
          <w:lang w:val="en-US" w:eastAsia="zh-CN"/>
        </w:rPr>
        <w:t xml:space="preserve">本项目的</w:t>
      </w:r>
      <w:r>
        <w:rPr>
          <w:rFonts w:hint="eastAsia" w:ascii="宋体" w:hAnsi="宋体" w:cs="宋体"/>
          <w:bCs/>
        </w:rPr>
        <w:t xml:space="preserve">代理服务费按苏招协【2022】002号文关于印发《江苏省招标代理服务收费的指导意见》的通知规定的收费标准收取。</w:t>
      </w:r>
      <w:r/>
    </w:p>
    <w:p>
      <w:pPr>
        <w:ind w:firstLine="480"/>
        <w:rPr>
          <w:rFonts w:hint="eastAsia" w:ascii="宋体" w:hAnsi="宋体" w:cs="宋体"/>
          <w:bCs/>
        </w:rPr>
      </w:pPr>
      <w:r>
        <w:rPr>
          <w:rFonts w:hint="eastAsia" w:ascii="宋体" w:hAnsi="宋体" w:cs="宋体"/>
          <w:bCs/>
        </w:rPr>
        <w:t xml:space="preserve">注：上述费用成交供应商领取成交通知书时须一次性缴纳，供应商将此费用等综合考虑在报价中。</w:t>
      </w:r>
      <w:r/>
    </w:p>
    <w:p>
      <w:pPr>
        <w:ind w:firstLine="480"/>
        <w:rPr>
          <w:rFonts w:hint="eastAsia" w:ascii="宋体" w:hAnsi="宋体" w:cs="宋体"/>
          <w:bCs/>
        </w:rPr>
      </w:pPr>
      <w:r>
        <w:rPr>
          <w:rFonts w:hint="eastAsia" w:ascii="宋体" w:hAnsi="宋体" w:cs="宋体"/>
          <w:bCs/>
        </w:rPr>
        <w:t xml:space="preserve">5.磋商文件的约束力</w:t>
      </w:r>
      <w:r/>
    </w:p>
    <w:p>
      <w:pPr>
        <w:ind w:firstLine="480"/>
        <w:rPr>
          <w:rFonts w:hint="eastAsia" w:ascii="宋体" w:hAnsi="宋体" w:cs="宋体"/>
          <w:bCs/>
        </w:rPr>
      </w:pPr>
      <w:r>
        <w:rPr>
          <w:rFonts w:hint="eastAsia" w:ascii="宋体" w:hAnsi="宋体" w:cs="宋体"/>
          <w:bCs/>
        </w:rPr>
        <w:t xml:space="preserve">供应商一旦获取了本磋商文件并决定参加磋商，即被认为接受了本磋商文件的规定和约束，并且视为已经知道或应当知道自身权益是否受到了损害。</w:t>
      </w:r>
      <w:r/>
    </w:p>
    <w:p>
      <w:pPr>
        <w:jc w:val="center"/>
        <w:rPr>
          <w:rFonts w:hint="eastAsia" w:ascii="宋体" w:hAnsi="宋体" w:cs="宋体"/>
          <w:b/>
          <w:bCs/>
        </w:rPr>
      </w:pPr>
      <w:r>
        <w:rPr>
          <w:rFonts w:hint="eastAsia" w:ascii="宋体" w:hAnsi="宋体" w:cs="宋体"/>
          <w:b/>
          <w:bCs/>
        </w:rPr>
        <w:t xml:space="preserve">二、磋商文件</w:t>
      </w:r>
      <w:r/>
    </w:p>
    <w:p>
      <w:pPr>
        <w:ind w:firstLine="480"/>
        <w:jc w:val="left"/>
        <w:rPr>
          <w:rFonts w:hint="eastAsia" w:ascii="宋体" w:hAnsi="宋体" w:cs="宋体"/>
          <w:szCs w:val="21"/>
        </w:rPr>
      </w:pPr>
      <w:r>
        <w:rPr>
          <w:rFonts w:hint="eastAsia" w:ascii="宋体" w:hAnsi="宋体" w:cs="宋体"/>
          <w:szCs w:val="21"/>
        </w:rPr>
        <w:t xml:space="preserve">1.磋商文件构成</w:t>
      </w:r>
      <w:r/>
    </w:p>
    <w:p>
      <w:pPr>
        <w:ind w:firstLine="480"/>
        <w:jc w:val="left"/>
        <w:rPr>
          <w:rFonts w:hint="eastAsia" w:ascii="宋体" w:hAnsi="宋体" w:cs="宋体"/>
          <w:szCs w:val="21"/>
        </w:rPr>
      </w:pPr>
      <w:r>
        <w:rPr>
          <w:rFonts w:hint="eastAsia" w:ascii="宋体" w:hAnsi="宋体" w:cs="宋体"/>
          <w:szCs w:val="21"/>
        </w:rPr>
        <w:t xml:space="preserve">1.1 磋商文件由以下部分组成：</w:t>
      </w:r>
      <w:r/>
    </w:p>
    <w:p>
      <w:pPr>
        <w:ind w:firstLine="480"/>
        <w:jc w:val="left"/>
        <w:rPr>
          <w:rFonts w:hint="eastAsia" w:ascii="宋体" w:hAnsi="宋体" w:cs="宋体"/>
          <w:szCs w:val="21"/>
        </w:rPr>
      </w:pPr>
      <w:r>
        <w:rPr>
          <w:rFonts w:hint="eastAsia" w:ascii="宋体" w:hAnsi="宋体" w:cs="宋体"/>
          <w:szCs w:val="21"/>
        </w:rPr>
        <w:t xml:space="preserve">（1）竞争性磋商公告</w:t>
      </w:r>
      <w:r/>
    </w:p>
    <w:p>
      <w:pPr>
        <w:ind w:firstLine="480"/>
        <w:jc w:val="left"/>
        <w:rPr>
          <w:rFonts w:hint="eastAsia" w:ascii="宋体" w:hAnsi="宋体" w:cs="宋体"/>
          <w:szCs w:val="21"/>
        </w:rPr>
      </w:pPr>
      <w:r>
        <w:rPr>
          <w:rFonts w:hint="eastAsia" w:ascii="宋体" w:hAnsi="宋体" w:cs="宋体"/>
          <w:szCs w:val="21"/>
        </w:rPr>
        <w:t xml:space="preserve">（2）磋商须知</w:t>
      </w:r>
      <w:r/>
    </w:p>
    <w:p>
      <w:pPr>
        <w:ind w:firstLine="480"/>
        <w:jc w:val="left"/>
        <w:rPr>
          <w:rFonts w:hint="eastAsia" w:ascii="宋体" w:hAnsi="宋体" w:cs="宋体"/>
          <w:szCs w:val="21"/>
        </w:rPr>
      </w:pPr>
      <w:r>
        <w:rPr>
          <w:rFonts w:hint="eastAsia" w:ascii="宋体" w:hAnsi="宋体" w:cs="宋体"/>
          <w:szCs w:val="21"/>
        </w:rPr>
        <w:t xml:space="preserve">（3）政府采购合同格式</w:t>
      </w:r>
      <w:r/>
    </w:p>
    <w:p>
      <w:pPr>
        <w:ind w:firstLine="480"/>
        <w:jc w:val="left"/>
        <w:rPr>
          <w:rFonts w:hint="eastAsia" w:ascii="宋体" w:hAnsi="宋体" w:cs="宋体"/>
          <w:szCs w:val="21"/>
        </w:rPr>
      </w:pPr>
      <w:r>
        <w:rPr>
          <w:rFonts w:hint="eastAsia" w:ascii="宋体" w:hAnsi="宋体" w:cs="宋体"/>
          <w:szCs w:val="21"/>
        </w:rPr>
        <w:t xml:space="preserve">（4）项目需求</w:t>
      </w:r>
      <w:r/>
    </w:p>
    <w:p>
      <w:pPr>
        <w:ind w:firstLine="480"/>
        <w:jc w:val="left"/>
        <w:rPr>
          <w:rFonts w:hint="eastAsia" w:ascii="宋体" w:hAnsi="宋体" w:cs="宋体"/>
          <w:szCs w:val="21"/>
        </w:rPr>
      </w:pPr>
      <w:r>
        <w:rPr>
          <w:rFonts w:hint="eastAsia" w:ascii="宋体" w:hAnsi="宋体" w:cs="宋体"/>
          <w:szCs w:val="21"/>
        </w:rPr>
        <w:t xml:space="preserve">（5）评审方法和评审标准</w:t>
      </w:r>
      <w:r/>
    </w:p>
    <w:p>
      <w:pPr>
        <w:ind w:firstLine="480"/>
        <w:jc w:val="left"/>
        <w:rPr>
          <w:rFonts w:hint="eastAsia" w:ascii="宋体" w:hAnsi="宋体" w:cs="宋体"/>
          <w:szCs w:val="21"/>
        </w:rPr>
      </w:pPr>
      <w:r>
        <w:rPr>
          <w:rFonts w:hint="eastAsia" w:ascii="宋体" w:hAnsi="宋体" w:cs="宋体"/>
          <w:szCs w:val="21"/>
        </w:rPr>
        <w:t xml:space="preserve">（6）竞争性磋商响应文件格式</w:t>
      </w:r>
      <w:r/>
    </w:p>
    <w:p>
      <w:pPr>
        <w:ind w:firstLine="480"/>
        <w:jc w:val="left"/>
        <w:rPr>
          <w:rFonts w:hint="eastAsia" w:ascii="宋体" w:hAnsi="宋体" w:cs="宋体"/>
          <w:szCs w:val="21"/>
        </w:rPr>
      </w:pPr>
      <w:r>
        <w:rPr>
          <w:rFonts w:hint="eastAsia" w:ascii="宋体" w:hAnsi="宋体" w:cs="宋体"/>
          <w:szCs w:val="21"/>
        </w:rPr>
        <w:t xml:space="preserve">请仔细检查磋商文件是否齐全，如有缺漏请立即与采购人或采购代理机构联系解决。</w:t>
      </w:r>
      <w:r/>
    </w:p>
    <w:p>
      <w:pPr>
        <w:ind w:firstLine="480"/>
        <w:jc w:val="left"/>
        <w:rPr>
          <w:rFonts w:hint="eastAsia" w:ascii="宋体" w:hAnsi="宋体" w:cs="宋体"/>
          <w:szCs w:val="21"/>
        </w:rPr>
      </w:pPr>
      <w:r>
        <w:rPr>
          <w:rFonts w:hint="eastAsia" w:ascii="宋体" w:hAnsi="宋体" w:cs="宋体"/>
          <w:szCs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rPr>
          <w:rFonts w:hint="eastAsia" w:ascii="宋体" w:hAnsi="宋体" w:cs="宋体"/>
          <w:szCs w:val="21"/>
        </w:rPr>
      </w:pPr>
      <w:r>
        <w:rPr>
          <w:rFonts w:hint="eastAsia" w:ascii="宋体" w:hAnsi="宋体" w:cs="宋体"/>
          <w:szCs w:val="21"/>
        </w:rPr>
        <w:t xml:space="preserve">2.磋商文件的澄清</w:t>
      </w:r>
      <w:r/>
    </w:p>
    <w:p>
      <w:pPr>
        <w:ind w:firstLine="480"/>
        <w:jc w:val="left"/>
        <w:rPr>
          <w:rFonts w:hint="eastAsia" w:ascii="宋体" w:hAnsi="宋体" w:cs="宋体"/>
          <w:szCs w:val="21"/>
        </w:rPr>
      </w:pPr>
      <w:r>
        <w:rPr>
          <w:rFonts w:hint="eastAsia" w:ascii="宋体" w:hAnsi="宋体" w:cs="宋体"/>
          <w:szCs w:val="21"/>
        </w:rPr>
        <w:t xml:space="preserve">2.1 任何要求对磋商文件进行询问的供应商，均应在提交首次响应文件截止时间五日前按“竞争性磋商采购邀请”中的通讯地址，向采购人或代理机构提出。</w:t>
      </w:r>
      <w:r/>
    </w:p>
    <w:p>
      <w:pPr>
        <w:ind w:firstLine="480"/>
        <w:jc w:val="left"/>
        <w:rPr>
          <w:rFonts w:hint="eastAsia" w:ascii="宋体" w:hAnsi="宋体" w:cs="宋体"/>
          <w:szCs w:val="21"/>
        </w:rPr>
      </w:pPr>
      <w:r>
        <w:rPr>
          <w:rFonts w:hint="eastAsia" w:ascii="宋体" w:hAnsi="宋体" w:cs="宋体"/>
          <w:szCs w:val="21"/>
        </w:rPr>
        <w:t xml:space="preserve">2.2 采购代理机构或采购人可以视采购项目的具体情况，组织供应商进行现场考察或召开磋商前答疑会，但不单独或分别组织只有一个供应商参加的现场考察和答疑会。</w:t>
      </w:r>
      <w:r/>
    </w:p>
    <w:p>
      <w:pPr>
        <w:ind w:firstLine="480"/>
        <w:jc w:val="left"/>
        <w:rPr>
          <w:rFonts w:hint="eastAsia" w:ascii="宋体" w:hAnsi="宋体" w:cs="宋体"/>
          <w:szCs w:val="21"/>
        </w:rPr>
      </w:pPr>
      <w:r>
        <w:rPr>
          <w:rFonts w:hint="eastAsia" w:ascii="宋体" w:hAnsi="宋体" w:cs="宋体"/>
          <w:szCs w:val="21"/>
        </w:rPr>
        <w:t xml:space="preserve">3.磋商文件的修改</w:t>
      </w:r>
      <w:r/>
    </w:p>
    <w:p>
      <w:pPr>
        <w:ind w:firstLine="480"/>
        <w:jc w:val="left"/>
        <w:rPr>
          <w:rFonts w:hint="eastAsia" w:ascii="宋体" w:hAnsi="宋体" w:cs="宋体"/>
          <w:szCs w:val="21"/>
        </w:rPr>
      </w:pPr>
      <w:r>
        <w:rPr>
          <w:rFonts w:hint="eastAsia" w:ascii="宋体" w:hAnsi="宋体" w:cs="宋体"/>
          <w:szCs w:val="21"/>
        </w:rPr>
        <w:t xml:space="preserve">3.1 </w:t>
      </w:r>
      <w:r>
        <w:rPr>
          <w:rFonts w:hint="eastAsia" w:ascii="宋体" w:hAnsi="宋体" w:cs="宋体"/>
        </w:rPr>
        <w:t xml:space="preserve">在响应文件提交截止时间</w:t>
      </w:r>
      <w:r>
        <w:rPr>
          <w:rFonts w:ascii="宋体" w:hAnsi="宋体" w:cs="宋体"/>
        </w:rPr>
        <w:t xml:space="preserve">前</w:t>
      </w:r>
      <w:r>
        <w:rPr>
          <w:rFonts w:hint="eastAsia" w:ascii="宋体" w:hAnsi="宋体" w:cs="宋体"/>
        </w:rPr>
        <w:t xml:space="preserve">，代理机构可以对磋商文件进行澄清和修改，澄清或者修改的内容作为磋商文件的组成部分。澄清或者修改的内容可能影响响应文件编制的，代理机构将在提交首次响应文件截止时间至少5日前，在“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cs="宋体"/>
          <w:b/>
          <w:bCs/>
        </w:rPr>
        <w:t xml:space="preserve">江苏政府采购网</w:t>
      </w:r>
      <w:r>
        <w:rPr>
          <w:rFonts w:hint="eastAsia" w:ascii="宋体" w:hAnsi="宋体" w:cs="宋体"/>
        </w:rPr>
        <w:t xml:space="preserve">”上发布书面更正公告形式通知所有获取磋商文件的供应商，更正公告内容将作为磋商文件的组成部分，并对供应商具有约束力。不足5日的，代理机构将顺延提交首次响应文件截止时间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szCs w:val="21"/>
        </w:rPr>
        <w:t xml:space="preserve">。</w:t>
      </w:r>
      <w:r/>
    </w:p>
    <w:p>
      <w:pPr>
        <w:ind w:firstLine="480"/>
        <w:jc w:val="left"/>
        <w:rPr>
          <w:rFonts w:hint="eastAsia" w:ascii="宋体" w:hAnsi="宋体" w:cs="宋体"/>
          <w:szCs w:val="21"/>
        </w:rPr>
      </w:pPr>
      <w:r>
        <w:rPr>
          <w:rFonts w:hint="eastAsia" w:ascii="宋体" w:hAnsi="宋体" w:cs="宋体"/>
          <w:szCs w:val="21"/>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rPr>
          <w:rFonts w:hint="eastAsia" w:ascii="宋体" w:hAnsi="宋体" w:cs="宋体"/>
          <w:b/>
          <w:bCs/>
        </w:rPr>
      </w:pPr>
      <w:r>
        <w:rPr>
          <w:rFonts w:hint="eastAsia" w:ascii="宋体" w:hAnsi="宋体" w:cs="宋体"/>
          <w:b/>
          <w:bCs/>
        </w:rPr>
        <w:t xml:space="preserve">三、响应文件的编制</w:t>
      </w:r>
      <w:r/>
    </w:p>
    <w:p>
      <w:pPr>
        <w:ind w:firstLine="420"/>
        <w:jc w:val="left"/>
        <w:tabs>
          <w:tab w:val="left" w:pos="900" w:leader="none"/>
        </w:tabs>
        <w:rPr>
          <w:rFonts w:hint="eastAsia" w:ascii="宋体" w:hAnsi="宋体"/>
          <w:szCs w:val="21"/>
        </w:rPr>
      </w:pPr>
      <w:r/>
      <w:bookmarkStart w:id="21" w:name="_Toc61149555"/>
      <w:r/>
      <w:bookmarkStart w:id="22" w:name="_Toc462564074"/>
      <w:r/>
      <w:bookmarkStart w:id="23" w:name="_Toc513029215"/>
      <w:r/>
      <w:bookmarkStart w:id="24" w:name="_Toc14577353"/>
      <w:r/>
      <w:bookmarkStart w:id="25" w:name="_Toc14577352"/>
      <w:r/>
      <w:bookmarkStart w:id="26" w:name="_Toc513029214"/>
      <w:r/>
      <w:bookmarkStart w:id="27" w:name="_Toc61149554"/>
      <w:r/>
      <w:bookmarkStart w:id="28" w:name="_Toc462564073"/>
      <w:r>
        <w:rPr>
          <w:rFonts w:hint="eastAsia" w:ascii="宋体" w:hAnsi="宋体"/>
          <w:szCs w:val="21"/>
        </w:rPr>
        <w:t xml:space="preserve">1、响应文件</w:t>
      </w:r>
      <w:bookmarkEnd w:id="21"/>
      <w:r/>
      <w:bookmarkEnd w:id="22"/>
      <w:r/>
      <w:bookmarkEnd w:id="23"/>
      <w:r/>
      <w:bookmarkEnd w:id="24"/>
      <w:r>
        <w:rPr>
          <w:rFonts w:hint="eastAsia" w:ascii="宋体" w:hAnsi="宋体"/>
          <w:szCs w:val="21"/>
        </w:rPr>
        <w:t xml:space="preserve">编制要求</w:t>
      </w:r>
      <w:bookmarkEnd w:id="25"/>
      <w:r/>
      <w:bookmarkEnd w:id="26"/>
      <w:r/>
      <w:bookmarkEnd w:id="27"/>
      <w:r/>
      <w:bookmarkEnd w:id="28"/>
      <w:r/>
      <w:r/>
    </w:p>
    <w:p>
      <w:pPr>
        <w:ind w:firstLine="420"/>
        <w:jc w:val="left"/>
        <w:tabs>
          <w:tab w:val="left" w:pos="900" w:leader="none"/>
        </w:tabs>
        <w:rPr>
          <w:rFonts w:hint="eastAsia" w:ascii="宋体" w:hAnsi="宋体"/>
          <w:szCs w:val="21"/>
        </w:rPr>
      </w:pPr>
      <w:r>
        <w:rPr>
          <w:rFonts w:hint="eastAsia" w:ascii="宋体" w:hAnsi="宋体"/>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tabs>
          <w:tab w:val="left" w:pos="900" w:leader="none"/>
        </w:tabs>
        <w:rPr>
          <w:rFonts w:hint="eastAsia" w:ascii="宋体" w:hAnsi="宋体"/>
          <w:szCs w:val="21"/>
        </w:rPr>
      </w:pPr>
      <w:r>
        <w:rPr>
          <w:rFonts w:hint="eastAsia" w:ascii="宋体" w:hAnsi="宋体"/>
          <w:szCs w:val="21"/>
        </w:rPr>
        <w:t xml:space="preserve">1.2 除技术性能另有规定外，响应文件所使用的度量衡单位，均须采用国家法定计量单位。</w:t>
      </w:r>
      <w:r/>
    </w:p>
    <w:p>
      <w:pPr>
        <w:ind w:firstLine="420"/>
        <w:jc w:val="left"/>
        <w:tabs>
          <w:tab w:val="left" w:pos="900" w:leader="none"/>
        </w:tabs>
        <w:rPr>
          <w:rFonts w:hint="eastAsia" w:ascii="宋体" w:hAnsi="宋体"/>
          <w:szCs w:val="21"/>
        </w:rPr>
      </w:pPr>
      <w:r/>
      <w:bookmarkStart w:id="29" w:name="_Hlt26670357"/>
      <w:r/>
      <w:bookmarkEnd w:id="29"/>
      <w:r/>
      <w:bookmarkStart w:id="30" w:name="_Hlt26954836"/>
      <w:r/>
      <w:bookmarkEnd w:id="30"/>
      <w:r/>
      <w:bookmarkStart w:id="31" w:name="_Toc513029219"/>
      <w:r/>
      <w:bookmarkStart w:id="32" w:name="_Toc61149558"/>
      <w:r/>
      <w:bookmarkStart w:id="33" w:name="_Toc14577357"/>
      <w:r/>
      <w:bookmarkStart w:id="34" w:name="_Toc14577355"/>
      <w:r/>
      <w:bookmarkStart w:id="35" w:name="_Toc513029217"/>
      <w:r/>
      <w:bookmarkStart w:id="36" w:name="_Toc61149557"/>
      <w:r>
        <w:rPr>
          <w:rFonts w:hint="eastAsia" w:ascii="宋体" w:hAnsi="宋体"/>
          <w:szCs w:val="21"/>
        </w:rPr>
        <w:t xml:space="preserve">2、参加磋商供应商资格的文件</w:t>
      </w:r>
      <w:bookmarkEnd w:id="31"/>
      <w:r/>
      <w:bookmarkEnd w:id="32"/>
      <w:r/>
      <w:bookmarkEnd w:id="33"/>
      <w:r>
        <w:rPr>
          <w:rFonts w:hint="eastAsia" w:ascii="宋体" w:hAnsi="宋体"/>
          <w:szCs w:val="21"/>
        </w:rPr>
        <w:t xml:space="preserve">证明</w:t>
      </w:r>
      <w:r/>
    </w:p>
    <w:p>
      <w:pPr>
        <w:ind w:firstLine="420"/>
        <w:jc w:val="left"/>
        <w:tabs>
          <w:tab w:val="left" w:pos="900" w:leader="none"/>
        </w:tabs>
        <w:rPr>
          <w:rFonts w:hint="eastAsia" w:ascii="宋体" w:hAnsi="宋体"/>
          <w:szCs w:val="21"/>
        </w:rPr>
      </w:pPr>
      <w:r/>
      <w:bookmarkStart w:id="37" w:name="_Hlt26668999"/>
      <w:r/>
      <w:bookmarkEnd w:id="37"/>
      <w:r>
        <w:rPr>
          <w:rFonts w:hint="eastAsia" w:ascii="宋体" w:hAnsi="宋体"/>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tabs>
          <w:tab w:val="left" w:pos="900" w:leader="none"/>
        </w:tabs>
        <w:rPr>
          <w:rFonts w:hint="eastAsia" w:ascii="宋体" w:hAnsi="宋体"/>
          <w:szCs w:val="21"/>
        </w:rPr>
      </w:pPr>
      <w:r>
        <w:rPr>
          <w:rFonts w:hint="eastAsia" w:ascii="宋体" w:hAnsi="宋体"/>
          <w:szCs w:val="21"/>
        </w:rPr>
        <w:t xml:space="preserve">2.2 磋商供应商除必须具有履行合同所需提供的设备以及服务的能力外，还必须具备相应的财务、技术方面的能力。</w:t>
      </w:r>
      <w:r/>
    </w:p>
    <w:p>
      <w:pPr>
        <w:ind w:firstLine="420"/>
        <w:jc w:val="left"/>
        <w:tabs>
          <w:tab w:val="left" w:pos="900" w:leader="none"/>
        </w:tabs>
        <w:rPr>
          <w:rFonts w:hint="eastAsia" w:ascii="宋体" w:hAnsi="宋体"/>
          <w:szCs w:val="21"/>
        </w:rPr>
      </w:pPr>
      <w:r>
        <w:rPr>
          <w:rFonts w:hint="eastAsia" w:ascii="宋体" w:hAnsi="宋体"/>
          <w:szCs w:val="21"/>
        </w:rPr>
        <w:t xml:space="preserve">2.3 磋商供应商委托代理时还应提交法定代表人授权委托书，请按第六章“竞争性磋商响应文件格式”填写并附法定代表人与委托代理人身份证明电子件。</w:t>
      </w:r>
      <w:r/>
    </w:p>
    <w:p>
      <w:pPr>
        <w:ind w:firstLine="420"/>
        <w:jc w:val="left"/>
        <w:tabs>
          <w:tab w:val="left" w:pos="900" w:leader="none"/>
        </w:tabs>
        <w:rPr>
          <w:rFonts w:hint="eastAsia" w:ascii="宋体" w:hAnsi="宋体"/>
          <w:szCs w:val="21"/>
        </w:rPr>
      </w:pPr>
      <w:r>
        <w:rPr>
          <w:rFonts w:hint="eastAsia" w:ascii="宋体" w:hAnsi="宋体"/>
          <w:szCs w:val="21"/>
        </w:rPr>
        <w:t xml:space="preserve">3、首次磋商报价</w:t>
      </w:r>
      <w:bookmarkEnd w:id="34"/>
      <w:r/>
      <w:bookmarkEnd w:id="35"/>
      <w:r/>
      <w:bookmarkStart w:id="38" w:name="_Hlt26670373"/>
      <w:r/>
      <w:bookmarkEnd w:id="38"/>
      <w:r>
        <w:rPr>
          <w:rFonts w:hint="eastAsia" w:ascii="宋体" w:hAnsi="宋体"/>
          <w:szCs w:val="21"/>
        </w:rPr>
        <w:t xml:space="preserve">表</w:t>
      </w:r>
      <w:bookmarkEnd w:id="36"/>
      <w:r/>
      <w:r/>
    </w:p>
    <w:p>
      <w:pPr>
        <w:ind w:firstLine="420"/>
        <w:jc w:val="left"/>
        <w:tabs>
          <w:tab w:val="left" w:pos="900" w:leader="none"/>
        </w:tabs>
        <w:rPr>
          <w:rFonts w:hint="eastAsia" w:ascii="宋体" w:hAnsi="宋体"/>
          <w:szCs w:val="21"/>
        </w:rPr>
      </w:pPr>
      <w:r>
        <w:rPr>
          <w:rFonts w:hint="eastAsia" w:ascii="宋体" w:hAnsi="宋体"/>
          <w:szCs w:val="21"/>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20"/>
        <w:jc w:val="left"/>
        <w:tabs>
          <w:tab w:val="left" w:pos="900" w:leader="none"/>
        </w:tabs>
        <w:rPr>
          <w:rFonts w:hint="eastAsia" w:ascii="宋体" w:hAnsi="宋体"/>
          <w:szCs w:val="21"/>
        </w:rPr>
      </w:pPr>
      <w:r>
        <w:rPr>
          <w:rFonts w:hint="eastAsia" w:ascii="宋体" w:hAnsi="宋体"/>
          <w:szCs w:val="21"/>
        </w:rPr>
        <w:t xml:space="preserve">3.2 标的物</w:t>
      </w:r>
      <w:r/>
    </w:p>
    <w:p>
      <w:pPr>
        <w:ind w:firstLine="420"/>
        <w:jc w:val="left"/>
        <w:tabs>
          <w:tab w:val="left" w:pos="900" w:leader="none"/>
        </w:tabs>
        <w:rPr>
          <w:rFonts w:hint="eastAsia" w:ascii="宋体" w:hAnsi="宋体"/>
          <w:szCs w:val="21"/>
        </w:rPr>
      </w:pPr>
      <w:r>
        <w:rPr>
          <w:rFonts w:hint="eastAsia" w:ascii="宋体" w:hAnsi="宋体"/>
          <w:szCs w:val="21"/>
        </w:rPr>
        <w:t xml:space="preserve">详见第四章“项目需求”。</w:t>
      </w:r>
      <w:r/>
    </w:p>
    <w:p>
      <w:pPr>
        <w:ind w:firstLine="420"/>
        <w:jc w:val="left"/>
        <w:tabs>
          <w:tab w:val="left" w:pos="900" w:leader="none"/>
        </w:tabs>
        <w:rPr>
          <w:rFonts w:hint="eastAsia" w:ascii="宋体" w:hAnsi="宋体"/>
          <w:szCs w:val="21"/>
        </w:rPr>
      </w:pPr>
      <w:r>
        <w:rPr>
          <w:rFonts w:hint="eastAsia" w:ascii="宋体" w:hAnsi="宋体"/>
          <w:szCs w:val="21"/>
        </w:rPr>
        <w:t xml:space="preserve">3.3 有关费用处理</w:t>
      </w:r>
      <w:r/>
    </w:p>
    <w:p>
      <w:pPr>
        <w:ind w:firstLine="420"/>
        <w:jc w:val="left"/>
        <w:tabs>
          <w:tab w:val="left" w:pos="900" w:leader="none"/>
        </w:tabs>
        <w:rPr>
          <w:rFonts w:hint="eastAsia" w:ascii="宋体" w:hAnsi="宋体"/>
          <w:szCs w:val="21"/>
        </w:rPr>
      </w:pPr>
      <w:r>
        <w:rPr>
          <w:rFonts w:hint="eastAsia" w:ascii="宋体" w:hAnsi="宋体"/>
          <w:szCs w:val="21"/>
        </w:rPr>
        <w:t xml:space="preserve">本次采购磋商供应商的总报价应包括为完成本项目发生的所有费用，本磋商文件中另有规定的除外。</w:t>
      </w:r>
      <w:r/>
    </w:p>
    <w:p>
      <w:pPr>
        <w:ind w:firstLine="420"/>
        <w:jc w:val="left"/>
        <w:tabs>
          <w:tab w:val="left" w:pos="900" w:leader="none"/>
        </w:tabs>
        <w:rPr>
          <w:rFonts w:hint="eastAsia" w:ascii="宋体" w:hAnsi="宋体"/>
          <w:szCs w:val="21"/>
        </w:rPr>
      </w:pPr>
      <w:r>
        <w:rPr>
          <w:rFonts w:hint="eastAsia" w:ascii="宋体" w:hAnsi="宋体"/>
          <w:szCs w:val="21"/>
        </w:rPr>
        <w:t xml:space="preserve">3.4 其它费用处理</w:t>
      </w:r>
      <w:r/>
    </w:p>
    <w:p>
      <w:pPr>
        <w:ind w:firstLine="420"/>
        <w:jc w:val="left"/>
        <w:tabs>
          <w:tab w:val="left" w:pos="900" w:leader="none"/>
        </w:tabs>
        <w:rPr>
          <w:rFonts w:hint="eastAsia" w:ascii="宋体" w:hAnsi="宋体"/>
          <w:szCs w:val="21"/>
        </w:rPr>
      </w:pPr>
      <w:r>
        <w:rPr>
          <w:rFonts w:hint="eastAsia" w:ascii="宋体" w:hAnsi="宋体"/>
          <w:szCs w:val="21"/>
        </w:rPr>
        <w:t xml:space="preserve">磋商文件未列明，而磋商供应商认为必须的费用也须列入报价。</w:t>
      </w:r>
      <w:r/>
    </w:p>
    <w:p>
      <w:pPr>
        <w:ind w:firstLine="420"/>
        <w:jc w:val="left"/>
        <w:tabs>
          <w:tab w:val="left" w:pos="900" w:leader="none"/>
        </w:tabs>
        <w:rPr>
          <w:rFonts w:hint="eastAsia" w:ascii="宋体" w:hAnsi="宋体"/>
          <w:szCs w:val="21"/>
        </w:rPr>
      </w:pPr>
      <w:r>
        <w:rPr>
          <w:rFonts w:hint="eastAsia" w:ascii="宋体" w:hAnsi="宋体"/>
          <w:szCs w:val="21"/>
        </w:rPr>
        <w:t xml:space="preserve">3.5 报价采用的货币</w:t>
      </w:r>
      <w:r/>
    </w:p>
    <w:p>
      <w:pPr>
        <w:ind w:firstLine="420"/>
        <w:jc w:val="left"/>
        <w:tabs>
          <w:tab w:val="left" w:pos="900" w:leader="none"/>
        </w:tabs>
        <w:rPr>
          <w:rFonts w:hint="eastAsia" w:ascii="宋体" w:hAnsi="宋体"/>
          <w:szCs w:val="21"/>
        </w:rPr>
      </w:pPr>
      <w:r>
        <w:rPr>
          <w:rFonts w:hint="eastAsia" w:ascii="宋体" w:hAnsi="宋体"/>
          <w:szCs w:val="21"/>
        </w:rPr>
        <w:t xml:space="preserve">响应文件中的单价和总价，无特殊规定的采用人民币报价，以元为单位标注。磋商文件中另有规定的按规定执行。</w:t>
      </w:r>
      <w:r/>
    </w:p>
    <w:p>
      <w:pPr>
        <w:ind w:firstLine="420"/>
        <w:jc w:val="left"/>
        <w:tabs>
          <w:tab w:val="left" w:pos="900" w:leader="none"/>
        </w:tabs>
        <w:rPr>
          <w:rFonts w:hint="eastAsia" w:ascii="宋体" w:hAnsi="宋体"/>
          <w:szCs w:val="21"/>
        </w:rPr>
      </w:pPr>
      <w:r/>
      <w:bookmarkStart w:id="39" w:name="_Hlt26670482"/>
      <w:r/>
      <w:bookmarkEnd w:id="39"/>
      <w:r/>
      <w:bookmarkStart w:id="40" w:name="_Hlt26954844"/>
      <w:r/>
      <w:bookmarkEnd w:id="40"/>
      <w:r/>
      <w:bookmarkStart w:id="41" w:name="_Hlt26670486"/>
      <w:r/>
      <w:bookmarkEnd w:id="41"/>
      <w:r/>
      <w:bookmarkStart w:id="42" w:name="_Hlt26954846"/>
      <w:r/>
      <w:bookmarkEnd w:id="42"/>
      <w:r/>
      <w:bookmarkStart w:id="43" w:name="_Hlt26670403"/>
      <w:r/>
      <w:bookmarkEnd w:id="43"/>
      <w:r/>
      <w:bookmarkStart w:id="44" w:name="_Hlt26954842"/>
      <w:r/>
      <w:bookmarkEnd w:id="44"/>
      <w:r/>
      <w:bookmarkStart w:id="45" w:name="_Hlt26954848"/>
      <w:r/>
      <w:bookmarkEnd w:id="45"/>
      <w:r/>
      <w:bookmarkStart w:id="46" w:name="_Hlt26668983"/>
      <w:r/>
      <w:bookmarkEnd w:id="46"/>
      <w:r/>
      <w:bookmarkStart w:id="47" w:name="_Hlt26954731"/>
      <w:r/>
      <w:bookmarkEnd w:id="47"/>
      <w:r/>
      <w:bookmarkStart w:id="48" w:name="_Hlt26670425"/>
      <w:r/>
      <w:bookmarkEnd w:id="48"/>
      <w:r/>
      <w:bookmarkStart w:id="49" w:name="_Toc14577359"/>
      <w:r/>
      <w:bookmarkStart w:id="50" w:name="_Toc61149559"/>
      <w:r/>
      <w:bookmarkStart w:id="51" w:name="_Toc513029221"/>
      <w:r>
        <w:rPr>
          <w:rFonts w:hint="eastAsia" w:ascii="宋体" w:hAnsi="宋体"/>
          <w:szCs w:val="21"/>
        </w:rPr>
        <w:t xml:space="preserve">4、项目需求响应方案</w:t>
      </w:r>
      <w:r/>
    </w:p>
    <w:p>
      <w:pPr>
        <w:ind w:firstLine="420"/>
        <w:jc w:val="left"/>
        <w:tabs>
          <w:tab w:val="left" w:pos="900" w:leader="none"/>
        </w:tabs>
        <w:rPr>
          <w:rFonts w:hint="eastAsia" w:ascii="宋体" w:hAnsi="宋体"/>
          <w:szCs w:val="21"/>
        </w:rPr>
      </w:pPr>
      <w:r>
        <w:rPr>
          <w:rFonts w:hint="eastAsia" w:ascii="宋体" w:hAnsi="宋体"/>
          <w:szCs w:val="21"/>
        </w:rPr>
        <w:t xml:space="preserve">4.1 提供为完成本项目的总体实施方案。</w:t>
      </w:r>
      <w:r/>
    </w:p>
    <w:p>
      <w:pPr>
        <w:ind w:firstLine="420"/>
        <w:jc w:val="left"/>
        <w:tabs>
          <w:tab w:val="left" w:pos="900" w:leader="none"/>
        </w:tabs>
        <w:rPr>
          <w:rFonts w:hint="eastAsia" w:ascii="宋体" w:hAnsi="宋体"/>
          <w:szCs w:val="21"/>
        </w:rPr>
      </w:pPr>
      <w:r>
        <w:rPr>
          <w:rFonts w:hint="eastAsia" w:ascii="宋体" w:hAnsi="宋体"/>
          <w:szCs w:val="21"/>
        </w:rPr>
        <w:t xml:space="preserve">4.2 对磋商文件中项目需求的技术与商务条款要求逐项作出应答，并提供依据或说明。</w:t>
      </w:r>
      <w:r/>
    </w:p>
    <w:p>
      <w:pPr>
        <w:ind w:firstLine="420"/>
        <w:jc w:val="left"/>
        <w:tabs>
          <w:tab w:val="left" w:pos="900" w:leader="none"/>
        </w:tabs>
        <w:rPr>
          <w:rFonts w:hint="eastAsia" w:ascii="宋体" w:hAnsi="宋体"/>
          <w:szCs w:val="21"/>
        </w:rPr>
      </w:pPr>
      <w:r>
        <w:rPr>
          <w:rFonts w:hint="eastAsia" w:ascii="宋体" w:hAnsi="宋体"/>
          <w:szCs w:val="21"/>
        </w:rPr>
        <w:t xml:space="preserve">4.3 磋商供应商认为需要的其他技术文件或说明。</w:t>
      </w:r>
      <w:r/>
    </w:p>
    <w:p>
      <w:pPr>
        <w:ind w:firstLine="420"/>
        <w:jc w:val="left"/>
        <w:tabs>
          <w:tab w:val="left" w:pos="900" w:leader="none"/>
        </w:tabs>
        <w:rPr>
          <w:rFonts w:hint="eastAsia" w:ascii="宋体" w:hAnsi="宋体"/>
          <w:szCs w:val="21"/>
        </w:rPr>
      </w:pPr>
      <w:r>
        <w:rPr>
          <w:rFonts w:hint="eastAsia" w:ascii="宋体" w:hAnsi="宋体"/>
          <w:szCs w:val="21"/>
        </w:rPr>
        <w:t xml:space="preserve">5、磋商保证金</w:t>
      </w:r>
      <w:bookmarkEnd w:id="49"/>
      <w:r/>
      <w:bookmarkEnd w:id="50"/>
      <w:r/>
      <w:bookmarkEnd w:id="51"/>
      <w:r/>
      <w:r/>
    </w:p>
    <w:p>
      <w:pPr>
        <w:ind w:firstLine="420"/>
        <w:jc w:val="left"/>
        <w:tabs>
          <w:tab w:val="left" w:pos="900" w:leader="none"/>
        </w:tabs>
        <w:rPr>
          <w:rFonts w:hint="eastAsia" w:ascii="宋体" w:hAnsi="宋体"/>
          <w:szCs w:val="21"/>
        </w:rPr>
      </w:pPr>
      <w:r>
        <w:rPr>
          <w:rFonts w:hint="eastAsia" w:ascii="宋体" w:hAnsi="宋体"/>
          <w:szCs w:val="21"/>
        </w:rPr>
        <w:t xml:space="preserve">5.1 本项目不收取磋商保证金。</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、响应文件构成</w:t>
      </w:r>
      <w:r/>
    </w:p>
    <w:p>
      <w:pPr>
        <w:ind w:firstLine="420"/>
        <w:jc w:val="left"/>
        <w:tabs>
          <w:tab w:val="left" w:pos="900" w:leader="none"/>
        </w:tabs>
        <w:rPr>
          <w:rFonts w:hint="eastAsia" w:ascii="宋体" w:hAnsi="宋体"/>
          <w:szCs w:val="21"/>
        </w:rPr>
      </w:pPr>
      <w:r>
        <w:rPr>
          <w:rFonts w:hint="eastAsia" w:ascii="宋体" w:hAnsi="宋体"/>
          <w:szCs w:val="21"/>
        </w:rPr>
        <w:t xml:space="preserve">磋商供应商编制的响应文件应包括商务文件、技术文件、评审因素所需材料和其他材料等内容，相关文件的提交如未特别注明可提供扫描件。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 响应文件格式：</w:t>
      </w:r>
      <w:r/>
    </w:p>
    <w:p>
      <w:pPr>
        <w:ind w:firstLine="420"/>
        <w:jc w:val="left"/>
        <w:tabs>
          <w:tab w:val="left" w:pos="900" w:leader="none"/>
        </w:tabs>
        <w:rPr>
          <w:rFonts w:hint="eastAsia" w:ascii="宋体" w:hAnsi="宋体"/>
          <w:szCs w:val="21"/>
        </w:rPr>
      </w:pPr>
      <w:r>
        <w:rPr>
          <w:rFonts w:hint="eastAsia" w:ascii="宋体" w:hAnsi="宋体"/>
          <w:szCs w:val="21"/>
        </w:rPr>
        <w:t xml:space="preserve">填写供应商名称、供应商地址、法定代表人、委托代理人、日期等内容。</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 商务文件：（政府采购政策有关材料可选提交；委托代理时必须提交法定代表人授权委托书，其他文件必须提交，否则按无效响应处理）</w:t>
      </w:r>
      <w:r/>
    </w:p>
    <w:p>
      <w:pPr>
        <w:ind w:firstLine="420"/>
        <w:jc w:val="left"/>
        <w:tabs>
          <w:tab w:val="left" w:pos="900" w:leader="none"/>
        </w:tabs>
        <w:rPr>
          <w:rFonts w:hint="eastAsia" w:ascii="宋体" w:hAnsi="宋体"/>
          <w:szCs w:val="21"/>
        </w:rPr>
      </w:pPr>
      <w:r>
        <w:rPr>
          <w:rFonts w:hint="eastAsia" w:ascii="宋体" w:hAnsi="宋体"/>
          <w:szCs w:val="21"/>
        </w:rPr>
        <w:t xml:space="preserve">（1）响应函：请按给定格式及要求填写。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（2）开标一览表（首次磋商报价表）：请按给定格式及要求填写。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（3）报价明细表（首次磋商报价明细表）：请按第六章“竞争性磋商响应文件格式”提供的“磋商首次报价明细”格式及要求填写。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tabs>
          <w:tab w:val="left" w:pos="900" w:leader="none"/>
        </w:tabs>
        <w:rPr>
          <w:rFonts w:hint="eastAsia" w:ascii="宋体" w:hAnsi="宋体"/>
          <w:szCs w:val="21"/>
        </w:rPr>
      </w:pPr>
      <w:r>
        <w:rPr>
          <w:rFonts w:hint="eastAsia" w:ascii="宋体" w:hAnsi="宋体"/>
          <w:szCs w:val="21"/>
        </w:rPr>
        <w:t xml:space="preserve">（5）资格审查材料：</w:t>
      </w:r>
      <w:r/>
    </w:p>
    <w:p>
      <w:pPr>
        <w:ind w:firstLine="420"/>
        <w:jc w:val="left"/>
        <w:tabs>
          <w:tab w:val="left" w:pos="900" w:leader="none"/>
        </w:tabs>
        <w:rPr>
          <w:rFonts w:hint="eastAsia" w:ascii="宋体" w:hAnsi="宋体"/>
          <w:szCs w:val="21"/>
        </w:rPr>
      </w:pPr>
      <w:r>
        <w:rPr>
          <w:rFonts w:hint="eastAsia" w:ascii="宋体" w:hAnsi="宋体"/>
          <w:szCs w:val="21"/>
        </w:rPr>
        <w:t xml:space="preserve">供应商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20"/>
        <w:jc w:val="left"/>
        <w:tabs>
          <w:tab w:val="left" w:pos="900" w:leader="none"/>
        </w:tabs>
        <w:rPr>
          <w:rFonts w:hint="eastAsia" w:ascii="宋体" w:hAnsi="宋体"/>
          <w:szCs w:val="21"/>
        </w:rPr>
      </w:pPr>
      <w:r>
        <w:rPr>
          <w:rFonts w:hint="eastAsia" w:ascii="宋体" w:hAnsi="宋体"/>
          <w:szCs w:val="21"/>
        </w:rPr>
        <w:t xml:space="preserve">（6）法定代表人授权委托书：请按给定格式及要求填写。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（7）商务条款偏离表：请按给定格式及要求，并根据供应商响应承诺的商务条件与“合同条款”“项目需求”等的差异填写。</w:t>
      </w:r>
      <w:r/>
    </w:p>
    <w:p>
      <w:pPr>
        <w:ind w:firstLine="420"/>
        <w:jc w:val="left"/>
        <w:tabs>
          <w:tab w:val="left" w:pos="900" w:leader="none"/>
        </w:tabs>
        <w:rPr>
          <w:rFonts w:hint="eastAsia" w:ascii="宋体" w:hAnsi="宋体"/>
          <w:szCs w:val="21"/>
        </w:rPr>
      </w:pPr>
      <w:r>
        <w:rPr>
          <w:rFonts w:hint="eastAsia" w:ascii="宋体" w:hAnsi="宋体"/>
          <w:szCs w:val="21"/>
        </w:rPr>
        <w:t xml:space="preserve">（8）服务承诺书：请按给定格式及要求填写。</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.3 技术文件：（以下文件必须提交，否则按无效响应处理）</w:t>
      </w:r>
      <w:r/>
    </w:p>
    <w:p>
      <w:pPr>
        <w:ind w:firstLine="420"/>
        <w:jc w:val="left"/>
        <w:tabs>
          <w:tab w:val="left" w:pos="900" w:leader="none"/>
        </w:tabs>
        <w:rPr>
          <w:rFonts w:hint="eastAsia" w:ascii="宋体" w:hAnsi="宋体"/>
          <w:szCs w:val="21"/>
        </w:rPr>
      </w:pPr>
      <w:r>
        <w:rPr>
          <w:rFonts w:hint="eastAsia" w:ascii="宋体" w:hAnsi="宋体"/>
          <w:szCs w:val="21"/>
        </w:rPr>
        <w:t xml:space="preserve">（1）技术标：可以但不限于技术方案、磋商文件规定的其他文件等，格式自定。</w:t>
      </w:r>
      <w:r/>
    </w:p>
    <w:p>
      <w:pPr>
        <w:ind w:firstLine="420"/>
        <w:jc w:val="left"/>
        <w:tabs>
          <w:tab w:val="left" w:pos="900" w:leader="none"/>
        </w:tabs>
        <w:rPr>
          <w:rFonts w:hint="eastAsia" w:ascii="宋体" w:hAnsi="宋体"/>
          <w:szCs w:val="21"/>
        </w:rPr>
      </w:pPr>
      <w:r>
        <w:rPr>
          <w:rFonts w:hint="eastAsia" w:ascii="宋体" w:hAnsi="宋体"/>
          <w:szCs w:val="21"/>
        </w:rPr>
        <w:t xml:space="preserve">（2）项目需求响应：格式自定。</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.4 评审因素所需材料：</w:t>
      </w:r>
      <w:r/>
    </w:p>
    <w:p>
      <w:pPr>
        <w:ind w:firstLine="420"/>
        <w:jc w:val="left"/>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.5 其他材料：</w:t>
      </w:r>
      <w:r/>
    </w:p>
    <w:p>
      <w:pPr>
        <w:ind w:firstLine="420"/>
        <w:jc w:val="left"/>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、生成响应文件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.2 电子响应文件不得涂改、行间插字或删除，如出现上述情况应重新编制。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.3 </w:t>
      </w:r>
      <w:r>
        <w:rPr>
          <w:rFonts w:hint="eastAsia" w:ascii="宋体" w:hAnsi="宋体"/>
          <w:b/>
          <w:szCs w:val="21"/>
        </w:rPr>
        <w:t xml:space="preserve">响应文件制作工具生成内容相同、加密与未加密两个版本电子响应文件，加密版本用于提交上传，未加密版本用于特殊情况处理</w:t>
      </w:r>
      <w:r>
        <w:rPr>
          <w:rFonts w:hint="eastAsia" w:ascii="宋体" w:hAnsi="宋体"/>
          <w:szCs w:val="21"/>
        </w:rPr>
        <w:t xml:space="preserve">。</w:t>
      </w:r>
      <w:r/>
    </w:p>
    <w:p>
      <w:pPr>
        <w:rPr>
          <w:rFonts w:hint="eastAsia" w:ascii="宋体" w:hAnsi="宋体" w:cs="宋体"/>
        </w:rPr>
      </w:pPr>
      <w:r>
        <w:rPr>
          <w:rFonts w:hint="eastAsia" w:ascii="宋体" w:hAnsi="宋体" w:cs="宋体"/>
        </w:rPr>
      </w:r>
      <w:r/>
    </w:p>
    <w:p>
      <w:pPr>
        <w:jc w:val="center"/>
        <w:rPr>
          <w:rFonts w:hint="eastAsia" w:ascii="宋体" w:hAnsi="宋体" w:cs="宋体"/>
          <w:b/>
          <w:bCs/>
          <w:sz w:val="28"/>
          <w:szCs w:val="28"/>
        </w:rPr>
      </w:pPr>
      <w:r>
        <w:rPr>
          <w:rFonts w:hint="eastAsia" w:ascii="宋体" w:hAnsi="宋体" w:cs="宋体"/>
          <w:b/>
          <w:bCs/>
          <w:sz w:val="28"/>
          <w:szCs w:val="28"/>
        </w:rPr>
        <w:t xml:space="preserve">五、响应文件的提交</w:t>
      </w:r>
      <w:r/>
    </w:p>
    <w:p>
      <w:pPr>
        <w:jc w:val="left"/>
        <w:rPr>
          <w:rFonts w:hint="eastAsia" w:ascii="宋体" w:hAnsi="宋体" w:cs="宋体"/>
        </w:rPr>
      </w:pPr>
      <w:r>
        <w:rPr>
          <w:rFonts w:hint="eastAsia" w:ascii="宋体" w:hAnsi="宋体" w:cs="宋体"/>
        </w:rPr>
        <w:t xml:space="preserve">1.响应文件的提交</w:t>
      </w:r>
      <w:r/>
    </w:p>
    <w:p>
      <w:pPr>
        <w:jc w:val="left"/>
        <w:rPr>
          <w:rFonts w:hint="eastAsia" w:ascii="宋体" w:hAnsi="宋体" w:cs="宋体"/>
        </w:rPr>
      </w:pPr>
      <w:r>
        <w:rPr>
          <w:rFonts w:hint="eastAsia" w:ascii="宋体" w:hAnsi="宋体" w:cs="宋体"/>
        </w:rPr>
        <w:t xml:space="preserve">1.1 供应商应当按照《操作手册》规定，在提交响应文件截止时间前制作并上传电子响应文件。</w:t>
      </w:r>
      <w:r/>
    </w:p>
    <w:p>
      <w:pPr>
        <w:jc w:val="left"/>
        <w:rPr>
          <w:rFonts w:hint="eastAsia" w:ascii="宋体" w:hAnsi="宋体" w:cs="宋体"/>
        </w:rPr>
      </w:pPr>
      <w:r>
        <w:rPr>
          <w:rFonts w:hint="eastAsia" w:ascii="宋体" w:hAnsi="宋体" w:cs="宋体"/>
        </w:rPr>
        <w:t xml:space="preserve">2.响应文件接收截止日期</w:t>
      </w:r>
      <w:r/>
    </w:p>
    <w:p>
      <w:pPr>
        <w:jc w:val="left"/>
        <w:rPr>
          <w:rFonts w:hint="eastAsia" w:ascii="宋体" w:hAnsi="宋体" w:cs="宋体"/>
        </w:rPr>
      </w:pPr>
      <w:r>
        <w:rPr>
          <w:rFonts w:hint="eastAsia" w:ascii="宋体" w:hAnsi="宋体" w:cs="宋体"/>
        </w:rPr>
        <w:t xml:space="preserve">2.1 供应商上传电子响应文件的时间不得迟于磋商公告中规定的提交响应文件截止时间。</w:t>
      </w:r>
      <w:r/>
    </w:p>
    <w:p>
      <w:pPr>
        <w:jc w:val="left"/>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rPr>
      </w:pPr>
      <w:r>
        <w:rPr>
          <w:rFonts w:hint="eastAsia" w:ascii="宋体" w:hAnsi="宋体" w:cs="宋体"/>
        </w:rPr>
        <w:t xml:space="preserve">2.2 采购代理机构可以按照规定，通过修改响应文件酌情延长响应文件提交截止日期，在此情况下，供应商的所有权利和义务以及供应商受制的截止日期均应以延长后新的截止日期为准。</w:t>
      </w:r>
      <w:r/>
    </w:p>
    <w:p>
      <w:pPr>
        <w:jc w:val="left"/>
        <w:rPr>
          <w:rFonts w:hint="eastAsia" w:ascii="宋体" w:hAnsi="宋体" w:cs="宋体"/>
        </w:rPr>
      </w:pPr>
      <w:r>
        <w:rPr>
          <w:rFonts w:hint="eastAsia" w:ascii="宋体" w:hAnsi="宋体" w:cs="宋体"/>
        </w:rPr>
        <w:t xml:space="preserve">3.响应文件的密封（加密）要求：</w:t>
      </w:r>
      <w:r/>
    </w:p>
    <w:p>
      <w:pPr>
        <w:jc w:val="left"/>
        <w:rPr>
          <w:rFonts w:hint="eastAsia" w:ascii="宋体" w:hAnsi="宋体" w:cs="宋体"/>
        </w:rPr>
      </w:pPr>
      <w:r>
        <w:rPr>
          <w:rFonts w:hint="eastAsia" w:ascii="宋体" w:hAnsi="宋体" w:cs="宋体"/>
        </w:rPr>
        <w:t xml:space="preserve">3.1 供应商应当按照采购文件和“苏采云”系统的要求编制并加密响应文件。供应商须通过“苏采云”系统提供的政府采购客户端工具（使用“CA数字证书”）对其数据电文形式的响应文件加密。</w:t>
      </w:r>
      <w:r/>
    </w:p>
    <w:p>
      <w:pPr>
        <w:jc w:val="left"/>
        <w:rPr>
          <w:rFonts w:hint="eastAsia" w:ascii="宋体" w:hAnsi="宋体" w:cs="宋体"/>
        </w:rPr>
      </w:pPr>
      <w:r>
        <w:rPr>
          <w:rFonts w:hint="eastAsia" w:ascii="宋体" w:hAnsi="宋体" w:cs="宋体"/>
        </w:rPr>
        <w:t xml:space="preserve">3.2 供应商须通过“苏采云”系统提供的政府采购客户端工具（使用“CA数字证书”）加盖电子签章。</w:t>
      </w:r>
      <w:r/>
    </w:p>
    <w:p>
      <w:pPr>
        <w:jc w:val="left"/>
        <w:rPr>
          <w:rFonts w:hint="eastAsia" w:ascii="宋体" w:hAnsi="宋体" w:cs="宋体"/>
        </w:rPr>
      </w:pPr>
      <w:r>
        <w:rPr>
          <w:rFonts w:hint="eastAsia" w:ascii="宋体" w:hAnsi="宋体" w:cs="宋体"/>
        </w:rPr>
        <w:t xml:space="preserve">说明：供应商应在用CA数字证书以及自备的能够登录“苏采云”系统的笔记本电脑，在达到开标时间后，使用CA数字证书解密各自响应文件。</w:t>
      </w:r>
      <w:r/>
    </w:p>
    <w:p>
      <w:pPr>
        <w:jc w:val="left"/>
        <w:rPr>
          <w:rFonts w:hint="eastAsia" w:ascii="宋体" w:hAnsi="宋体" w:cs="宋体"/>
        </w:rPr>
      </w:pPr>
      <w:r>
        <w:rPr>
          <w:rFonts w:hint="eastAsia" w:ascii="宋体" w:hAnsi="宋体" w:cs="宋体"/>
        </w:rPr>
        <w:t xml:space="preserve">3.3 供应商未按规定加密的响应文件，“苏采云”系统应当拒收并提示。</w:t>
      </w:r>
      <w:r/>
    </w:p>
    <w:p>
      <w:pPr>
        <w:jc w:val="left"/>
        <w:rPr>
          <w:rFonts w:hint="eastAsia" w:ascii="宋体" w:hAnsi="宋体" w:cs="宋体"/>
        </w:rPr>
      </w:pPr>
      <w:r>
        <w:rPr>
          <w:rFonts w:hint="eastAsia" w:ascii="宋体" w:hAnsi="宋体" w:cs="宋体"/>
        </w:rPr>
        <w:t xml:space="preserve">4.响应文件的拒收</w:t>
      </w:r>
      <w:r/>
    </w:p>
    <w:p>
      <w:pPr>
        <w:jc w:val="left"/>
        <w:rPr>
          <w:rFonts w:hint="eastAsia" w:ascii="宋体" w:hAnsi="宋体" w:cs="宋体"/>
        </w:rPr>
      </w:pPr>
      <w:r>
        <w:rPr>
          <w:rFonts w:hint="eastAsia" w:ascii="宋体" w:hAnsi="宋体" w:cs="宋体"/>
        </w:rPr>
        <w:t xml:space="preserve">4.1 采购代理机构拒绝接收在其规定的响应文件提交截止时间后上传的任何响应文件。</w:t>
      </w:r>
      <w:r/>
    </w:p>
    <w:p>
      <w:pPr>
        <w:jc w:val="left"/>
        <w:rPr>
          <w:rFonts w:hint="eastAsia" w:ascii="宋体" w:hAnsi="宋体" w:cs="宋体"/>
        </w:rPr>
      </w:pPr>
      <w:r>
        <w:rPr>
          <w:rFonts w:hint="eastAsia" w:ascii="宋体" w:hAnsi="宋体" w:cs="宋体"/>
        </w:rPr>
        <w:t xml:space="preserve">5. 响应文件的撤回和修改</w:t>
      </w:r>
      <w:r/>
    </w:p>
    <w:p>
      <w:pPr>
        <w:jc w:val="left"/>
        <w:rPr>
          <w:rFonts w:hint="eastAsia" w:ascii="宋体" w:hAnsi="宋体" w:cs="宋体"/>
        </w:rPr>
      </w:pPr>
      <w:r>
        <w:rPr>
          <w:rFonts w:hint="eastAsia" w:ascii="宋体" w:hAnsi="宋体" w:cs="宋体"/>
        </w:rPr>
        <w:t xml:space="preserve">5.1 响应文件的撤回</w:t>
      </w:r>
      <w:r/>
    </w:p>
    <w:p>
      <w:pPr>
        <w:jc w:val="left"/>
        <w:rPr>
          <w:rFonts w:hint="eastAsia" w:ascii="宋体" w:hAnsi="宋体" w:cs="宋体"/>
        </w:rPr>
      </w:pPr>
      <w:r>
        <w:rPr>
          <w:rFonts w:hint="eastAsia" w:ascii="宋体" w:hAnsi="宋体" w:cs="宋体"/>
        </w:rPr>
        <w:t xml:space="preserve">5.1.1 电子响应文件的撤回</w:t>
      </w:r>
      <w:r/>
    </w:p>
    <w:p>
      <w:pPr>
        <w:jc w:val="left"/>
        <w:rPr>
          <w:rFonts w:hint="eastAsia" w:ascii="宋体" w:hAnsi="宋体" w:cs="宋体"/>
        </w:rPr>
      </w:pPr>
      <w:r>
        <w:rPr>
          <w:rFonts w:hint="eastAsia" w:ascii="宋体" w:hAnsi="宋体" w:cs="宋体"/>
        </w:rPr>
        <w:t xml:space="preserve">供应商可在提交响应文件截止时间前，撤回其电子响应文件，具体操作方法见《操作手册》。</w:t>
      </w:r>
      <w:r/>
    </w:p>
    <w:p>
      <w:pPr>
        <w:jc w:val="left"/>
        <w:rPr>
          <w:rFonts w:hint="eastAsia" w:ascii="宋体" w:hAnsi="宋体" w:cs="宋体"/>
        </w:rPr>
      </w:pPr>
      <w:r>
        <w:rPr>
          <w:rFonts w:hint="eastAsia" w:ascii="宋体" w:hAnsi="宋体" w:cs="宋体"/>
        </w:rPr>
        <w:t xml:space="preserve">5.1.2 供应商撤回电子响应文件，则认为其不再参与本项目磋商活动。</w:t>
      </w:r>
      <w:r/>
    </w:p>
    <w:p>
      <w:pPr>
        <w:jc w:val="left"/>
        <w:rPr>
          <w:rFonts w:hint="eastAsia" w:ascii="宋体" w:hAnsi="宋体" w:cs="宋体"/>
        </w:rPr>
      </w:pPr>
      <w:r>
        <w:rPr>
          <w:rFonts w:hint="eastAsia" w:ascii="宋体" w:hAnsi="宋体" w:cs="宋体"/>
        </w:rPr>
        <w:t xml:space="preserve">5.2 响应文件的修改</w:t>
      </w:r>
      <w:r/>
    </w:p>
    <w:p>
      <w:pPr>
        <w:jc w:val="left"/>
        <w:rPr>
          <w:rFonts w:hint="eastAsia" w:ascii="宋体" w:hAnsi="宋体" w:cs="宋体"/>
        </w:rPr>
      </w:pPr>
      <w:r>
        <w:rPr>
          <w:rFonts w:hint="eastAsia" w:ascii="宋体" w:hAnsi="宋体" w:cs="宋体"/>
        </w:rPr>
        <w:t xml:space="preserve">供应商可在响应文件提交截止时间前，对其电子响应文件进行修改。</w:t>
      </w:r>
      <w:r/>
    </w:p>
    <w:p>
      <w:pPr>
        <w:jc w:val="left"/>
        <w:rPr>
          <w:rFonts w:hint="eastAsia" w:ascii="宋体" w:hAnsi="宋体" w:cs="宋体"/>
        </w:rPr>
      </w:pPr>
      <w:r>
        <w:rPr>
          <w:rFonts w:hint="eastAsia" w:ascii="宋体" w:hAnsi="宋体" w:cs="宋体"/>
        </w:rPr>
        <w:t xml:space="preserve">5.3 在响应文件提交截止时间之后，供应商不得对其电子响应文件作任何修改。</w:t>
      </w:r>
      <w:r/>
    </w:p>
    <w:p>
      <w:pPr>
        <w:jc w:val="left"/>
        <w:rPr>
          <w:rFonts w:hint="eastAsia" w:ascii="宋体" w:hAnsi="宋体" w:cs="宋体"/>
        </w:rPr>
      </w:pPr>
      <w:r>
        <w:rPr>
          <w:rFonts w:hint="eastAsia" w:ascii="宋体" w:hAnsi="宋体" w:cs="宋体"/>
        </w:rPr>
        <w:t xml:space="preserve">5.4 在响应文件截止时间至响应文件中规定的磋商响应有效期满之间的这段时间内，供应商不得撤回其响应文件。</w:t>
      </w:r>
      <w:r/>
    </w:p>
    <w:p>
      <w:pPr>
        <w:jc w:val="left"/>
        <w:rPr>
          <w:rFonts w:hint="eastAsia" w:ascii="宋体" w:hAnsi="宋体" w:cs="宋体"/>
        </w:rPr>
      </w:pPr>
      <w:r>
        <w:rPr>
          <w:rFonts w:hint="eastAsia" w:ascii="宋体" w:hAnsi="宋体" w:cs="宋体"/>
        </w:rPr>
        <w:t xml:space="preserve">6.磋商响应有效期</w:t>
      </w:r>
      <w:r/>
    </w:p>
    <w:p>
      <w:pPr>
        <w:jc w:val="left"/>
        <w:rPr>
          <w:rFonts w:hint="eastAsia" w:ascii="宋体" w:hAnsi="宋体" w:cs="宋体"/>
        </w:rPr>
      </w:pPr>
      <w:r>
        <w:rPr>
          <w:rFonts w:hint="eastAsia" w:ascii="宋体" w:hAnsi="宋体" w:cs="宋体"/>
        </w:rPr>
        <w:t xml:space="preserve">6.1 磋商响应有效期为采购文件规定的响应文件提交截止时间后</w:t>
      </w:r>
      <w:r>
        <w:rPr>
          <w:rFonts w:hint="eastAsia" w:ascii="宋体" w:hAnsi="宋体" w:cs="宋体"/>
          <w:u w:val="single"/>
        </w:rPr>
        <w:t xml:space="preserve">六十（60）</w:t>
      </w:r>
      <w:r>
        <w:rPr>
          <w:rFonts w:hint="eastAsia" w:ascii="宋体" w:hAnsi="宋体" w:cs="宋体"/>
        </w:rPr>
        <w:t xml:space="preserve">天。磋商响应有效期比规定短的将被视为非实质性响应而予以拒绝。</w:t>
      </w:r>
      <w:r/>
    </w:p>
    <w:p>
      <w:pPr>
        <w:jc w:val="left"/>
        <w:rPr>
          <w:rFonts w:hint="eastAsia" w:ascii="宋体" w:hAnsi="宋体" w:cs="宋体"/>
        </w:rPr>
      </w:pPr>
      <w:r>
        <w:rPr>
          <w:rFonts w:hint="eastAsia" w:ascii="宋体" w:hAnsi="宋体" w:cs="宋体"/>
        </w:rPr>
        <w:t xml:space="preserve">7.磋商响应有效期的延长</w:t>
      </w:r>
      <w:r/>
    </w:p>
    <w:p>
      <w:pPr>
        <w:jc w:val="left"/>
        <w:rPr>
          <w:rFonts w:hint="eastAsia" w:ascii="宋体" w:hAnsi="宋体" w:cs="宋体"/>
        </w:rPr>
      </w:pPr>
      <w:r>
        <w:rPr>
          <w:rFonts w:hint="eastAsia" w:ascii="宋体" w:hAnsi="宋体" w:cs="宋体"/>
        </w:rPr>
        <w:t xml:space="preserve">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firstLine="0"/>
        <w:jc w:val="left"/>
        <w:rPr>
          <w:rFonts w:hint="eastAsia" w:ascii="宋体" w:hAnsi="宋体" w:cs="宋体"/>
        </w:rPr>
      </w:pPr>
      <w:r>
        <w:rPr>
          <w:rFonts w:hint="eastAsia" w:ascii="宋体" w:hAnsi="宋体" w:cs="宋体"/>
        </w:rPr>
      </w:r>
      <w:r/>
    </w:p>
    <w:p>
      <w:pPr>
        <w:ind w:firstLine="0"/>
        <w:jc w:val="left"/>
        <w:rPr>
          <w:rFonts w:hint="eastAsia" w:ascii="宋体" w:hAnsi="宋体" w:cs="宋体"/>
        </w:rPr>
      </w:pPr>
      <w:r>
        <w:rPr>
          <w:rFonts w:hint="eastAsia" w:ascii="宋体" w:hAnsi="宋体" w:cs="宋体"/>
        </w:rPr>
      </w:r>
      <w:r/>
    </w:p>
    <w:p>
      <w:pPr>
        <w:jc w:val="center"/>
        <w:rPr>
          <w:rFonts w:hint="eastAsia" w:ascii="宋体" w:hAnsi="宋体" w:cs="宋体"/>
          <w:b/>
          <w:bCs/>
          <w:sz w:val="28"/>
          <w:szCs w:val="28"/>
        </w:rPr>
      </w:pPr>
      <w:r>
        <w:rPr>
          <w:rFonts w:hint="eastAsia" w:ascii="宋体" w:hAnsi="宋体" w:cs="宋体"/>
          <w:b/>
          <w:bCs/>
          <w:sz w:val="28"/>
          <w:szCs w:val="28"/>
        </w:rPr>
        <w:t xml:space="preserve">六、磋商与评审</w:t>
      </w:r>
      <w:r/>
    </w:p>
    <w:p>
      <w:pPr>
        <w:ind w:firstLine="420"/>
        <w:jc w:val="left"/>
        <w:spacing w:line="560" w:lineRule="exact"/>
        <w:tabs>
          <w:tab w:val="left" w:pos="900" w:leader="none"/>
        </w:tabs>
        <w:rPr>
          <w:rFonts w:hint="eastAsia" w:ascii="宋体" w:hAnsi="宋体"/>
          <w:szCs w:val="21"/>
        </w:rPr>
      </w:pPr>
      <w:r/>
      <w:bookmarkStart w:id="52" w:name="_Toc20823302"/>
      <w:r/>
      <w:bookmarkStart w:id="53" w:name="_Toc16938546"/>
      <w:r/>
      <w:bookmarkStart w:id="54" w:name="_Toc513029230"/>
      <w:r>
        <w:rPr>
          <w:rFonts w:hint="eastAsia" w:ascii="宋体" w:hAnsi="宋体"/>
          <w:szCs w:val="21"/>
        </w:rPr>
        <w:t xml:space="preserve">1、</w:t>
      </w:r>
      <w:bookmarkEnd w:id="52"/>
      <w:r/>
      <w:bookmarkEnd w:id="53"/>
      <w:r/>
      <w:bookmarkEnd w:id="54"/>
      <w:r>
        <w:rPr>
          <w:rFonts w:hint="eastAsia" w:ascii="宋体" w:hAnsi="宋体"/>
          <w:szCs w:val="21"/>
        </w:rPr>
        <w:t xml:space="preserve">磋商开始仪式</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1.1 代理机构将在本磋商文件第一章“竞争性磋商采购邀请”规定的时间和地点组织磋商开始仪式，仪式由代理机构主持，磋商供应商应委派人员准备</w:t>
      </w:r>
      <w:r>
        <w:rPr>
          <w:rFonts w:hint="eastAsia" w:ascii="宋体" w:hAnsi="宋体"/>
          <w:b/>
          <w:szCs w:val="21"/>
        </w:rPr>
        <w:t xml:space="preserve">身份证件</w:t>
      </w:r>
      <w:r>
        <w:rPr>
          <w:rFonts w:hint="eastAsia" w:ascii="宋体" w:hAnsi="宋体"/>
          <w:szCs w:val="21"/>
        </w:rPr>
        <w:t xml:space="preserve">和</w:t>
      </w:r>
      <w:r>
        <w:rPr>
          <w:rFonts w:hint="eastAsia" w:ascii="宋体" w:hAnsi="宋体"/>
          <w:b/>
          <w:szCs w:val="21"/>
        </w:rPr>
        <w:t xml:space="preserve">用于生成、加密和上传电子响应文件的CA数字证书</w:t>
      </w:r>
      <w:r>
        <w:rPr>
          <w:rFonts w:hint="eastAsia" w:ascii="宋体" w:hAnsi="宋体"/>
          <w:szCs w:val="21"/>
        </w:rPr>
        <w:t xml:space="preserve">参加。</w:t>
      </w:r>
      <w:r/>
    </w:p>
    <w:p>
      <w:pPr>
        <w:ind w:firstLine="420"/>
        <w:jc w:val="left"/>
        <w:spacing w:line="560" w:lineRule="exact"/>
        <w:tabs>
          <w:tab w:val="left" w:pos="900" w:leader="none"/>
        </w:tabs>
        <w:rPr>
          <w:rFonts w:hint="eastAsia" w:ascii="宋体" w:hAnsi="宋体"/>
          <w:szCs w:val="21"/>
        </w:rPr>
      </w:pPr>
      <w:r/>
      <w:bookmarkStart w:id="55" w:name="_Toc513029231"/>
      <w:r/>
      <w:bookmarkStart w:id="56" w:name="_Toc20823303"/>
      <w:r/>
      <w:bookmarkStart w:id="57" w:name="_Toc16938547"/>
      <w:r>
        <w:rPr>
          <w:rFonts w:hint="eastAsia" w:ascii="宋体" w:hAnsi="宋体"/>
          <w:szCs w:val="21"/>
        </w:rPr>
        <w:t xml:space="preserve">线下开启的，供应商必须按规定时间递交CA数字证书，</w:t>
      </w:r>
      <w:r>
        <w:rPr>
          <w:rFonts w:hint="eastAsia" w:ascii="宋体" w:hAnsi="宋体"/>
          <w:b/>
          <w:szCs w:val="21"/>
        </w:rPr>
        <w:t xml:space="preserve">超过截止时间的代理机构有权拒收，视为放弃响应和放弃对开启全过程提出疑义的权利，并承担由此导致的一切后果。</w:t>
      </w:r>
      <w:r/>
    </w:p>
    <w:p>
      <w:pPr>
        <w:ind w:firstLine="420"/>
        <w:jc w:val="left"/>
        <w:spacing w:line="560" w:lineRule="exact"/>
        <w:tabs>
          <w:tab w:val="left" w:pos="900" w:leader="none"/>
        </w:tabs>
        <w:rPr>
          <w:rFonts w:hint="eastAsia" w:ascii="宋体" w:hAnsi="宋体"/>
          <w:b/>
          <w:szCs w:val="21"/>
        </w:rPr>
      </w:pPr>
      <w:r>
        <w:rPr>
          <w:rFonts w:hint="eastAsia" w:ascii="宋体" w:hAnsi="宋体"/>
          <w:b/>
          <w:bCs/>
          <w:szCs w:val="21"/>
        </w:rPr>
        <w:t xml:space="preserve">本项目采用不见面交易</w:t>
      </w:r>
      <w:r>
        <w:rPr>
          <w:rFonts w:hint="eastAsia" w:ascii="宋体" w:hAnsi="宋体"/>
          <w:szCs w:val="21"/>
        </w:rPr>
        <w:t xml:space="preserve">，供应商必须提前登录不见面开标大厅并在响应文件递交截止时间之前完成签到，</w:t>
      </w:r>
      <w:r>
        <w:rPr>
          <w:rFonts w:hint="eastAsia" w:ascii="宋体" w:hAnsi="宋体"/>
          <w:b/>
          <w:szCs w:val="21"/>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供应商未参加的，视同认可磋商结果。</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1.3磋商开启结束后，</w:t>
      </w:r>
      <w:r>
        <w:rPr>
          <w:rFonts w:hint="eastAsia" w:ascii="宋体" w:hAnsi="宋体"/>
          <w:b/>
          <w:bCs/>
          <w:szCs w:val="21"/>
        </w:rPr>
        <w:t xml:space="preserve">供应商须及时登录苏采云（网址：http://jszfcg.jsczt.cn/），进入政府采购业务中，并在电脑前等候，切勿离开</w:t>
      </w:r>
      <w:r>
        <w:rPr>
          <w:rFonts w:hint="eastAsia" w:ascii="宋体" w:hAnsi="宋体"/>
          <w:szCs w:val="21"/>
        </w:rPr>
        <w:t xml:space="preserve">。</w:t>
      </w:r>
      <w:r>
        <w:rPr>
          <w:rFonts w:hint="eastAsia" w:ascii="宋体" w:hAnsi="宋体"/>
          <w:b/>
          <w:bCs/>
          <w:szCs w:val="21"/>
        </w:rPr>
        <w:t xml:space="preserve">本项目的磋商、报价等环节消息提示均通过系统发出，</w:t>
      </w:r>
      <w:r>
        <w:rPr>
          <w:rFonts w:hint="eastAsia" w:ascii="宋体" w:hAnsi="宋体"/>
          <w:b/>
          <w:bCs/>
          <w:szCs w:val="21"/>
        </w:rPr>
        <w:t xml:space="preserve">供应商须在截止时间前完成系统操作</w:t>
      </w:r>
      <w:r>
        <w:rPr>
          <w:rFonts w:hint="eastAsia" w:ascii="宋体" w:hAnsi="宋体"/>
          <w:szCs w:val="21"/>
        </w:rPr>
        <w:t xml:space="preserve">。如果因供应商原因导致未参与磋商、报价，后果由供应商自行承担。</w:t>
      </w:r>
      <w:r>
        <w:rPr>
          <w:rFonts w:hint="eastAsia" w:ascii="宋体" w:hAnsi="宋体"/>
          <w:b/>
          <w:bCs/>
          <w:szCs w:val="21"/>
        </w:rPr>
        <w:t xml:space="preserve">磋商和报价属于两个不同的环节</w:t>
      </w:r>
      <w:r>
        <w:rPr>
          <w:rFonts w:hint="eastAsia" w:ascii="宋体" w:hAnsi="宋体"/>
          <w:szCs w:val="21"/>
        </w:rPr>
        <w:t xml:space="preserve">，请勿在磋商环节中填写报价。具体详细操作信息可查看供应商操作手册。</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2、磋商小组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2.1 磋商开始仪式结束后，代理机构将立即组织磋商小组进行评审、磋商。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2.2 磋商小组由评审专家和采购人代表组成，且人员构成符合政府采购相关规定。</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3、磋商评审过程的保密</w:t>
      </w:r>
      <w:bookmarkEnd w:id="55"/>
      <w:r/>
      <w:bookmarkEnd w:id="56"/>
      <w:r/>
      <w:bookmarkEnd w:id="57"/>
      <w:r>
        <w:rPr>
          <w:rFonts w:hint="eastAsia" w:ascii="宋体" w:hAnsi="宋体"/>
          <w:szCs w:val="21"/>
        </w:rPr>
        <w:t xml:space="preserve">与公正</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3.1 磋商小组应当遵守评审工作纪律，不得泄露评审情况和评审中获悉的商业秘密。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3.2 在磋商评审过程中，磋商供应商不得以任何行为影响磋商评审过程，否则其响应文件将被作为无效响应文件。</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560" w:lineRule="exact"/>
        <w:tabs>
          <w:tab w:val="left" w:pos="900" w:leader="none"/>
        </w:tabs>
        <w:rPr>
          <w:rFonts w:hint="eastAsia" w:ascii="宋体" w:hAnsi="宋体"/>
          <w:szCs w:val="21"/>
        </w:rPr>
      </w:pPr>
      <w:r/>
      <w:bookmarkStart w:id="58" w:name="_Toc20823304"/>
      <w:r/>
      <w:bookmarkStart w:id="59" w:name="_Toc513029232"/>
      <w:r/>
      <w:bookmarkStart w:id="60" w:name="_Toc16938548"/>
      <w:r>
        <w:rPr>
          <w:rFonts w:hint="eastAsia" w:ascii="宋体" w:hAnsi="宋体"/>
          <w:szCs w:val="21"/>
        </w:rPr>
        <w:t xml:space="preserve">4、评审过程的澄清</w:t>
      </w:r>
      <w:bookmarkEnd w:id="58"/>
      <w:r/>
      <w:bookmarkEnd w:id="59"/>
      <w:r/>
      <w:bookmarkEnd w:id="60"/>
      <w:r>
        <w:rPr>
          <w:rFonts w:hint="eastAsia" w:ascii="宋体" w:hAnsi="宋体"/>
          <w:szCs w:val="21"/>
        </w:rPr>
        <w:t xml:space="preserve">、说明和更正</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20"/>
        <w:spacing w:line="560" w:lineRule="exact"/>
        <w:tabs>
          <w:tab w:val="left" w:pos="900" w:leader="none"/>
        </w:tabs>
        <w:rPr>
          <w:rFonts w:hint="eastAsia" w:ascii="宋体" w:hAnsi="宋体"/>
          <w:szCs w:val="21"/>
        </w:rPr>
      </w:pPr>
      <w:r>
        <w:rPr>
          <w:rFonts w:hint="eastAsia" w:ascii="宋体" w:hAnsi="宋体"/>
          <w:szCs w:val="21"/>
        </w:rPr>
        <w:t xml:space="preserve">4.2 </w:t>
      </w:r>
      <w:r>
        <w:rPr>
          <w:rFonts w:hint="eastAsia" w:ascii="宋体" w:hAnsi="宋体"/>
          <w:b/>
          <w:bCs/>
          <w:szCs w:val="21"/>
        </w:rPr>
        <w:t xml:space="preserve">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szCs w:val="21"/>
        </w:rPr>
        <w:t xml:space="preserve">。</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4.3 接到磋商小组澄清、说明或者更正要求的磋商供应商如未按规定作出，其风险由磋商供应商自行承担。</w:t>
      </w:r>
      <w:r/>
    </w:p>
    <w:p>
      <w:pPr>
        <w:ind w:firstLine="420"/>
        <w:jc w:val="left"/>
        <w:spacing w:line="560" w:lineRule="exact"/>
        <w:tabs>
          <w:tab w:val="left" w:pos="900" w:leader="none"/>
        </w:tabs>
        <w:rPr>
          <w:rFonts w:hint="eastAsia" w:ascii="宋体" w:hAnsi="宋体"/>
          <w:szCs w:val="21"/>
        </w:rPr>
      </w:pPr>
      <w:r/>
      <w:bookmarkStart w:id="61" w:name="_Toc20823305"/>
      <w:r/>
      <w:bookmarkStart w:id="62" w:name="_Toc16938549"/>
      <w:r/>
      <w:bookmarkStart w:id="63" w:name="_Toc513029233"/>
      <w:r>
        <w:rPr>
          <w:rFonts w:hint="eastAsia" w:ascii="宋体" w:hAnsi="宋体"/>
          <w:szCs w:val="21"/>
        </w:rPr>
        <w:t xml:space="preserve">5、对响应文件的初审</w:t>
      </w:r>
      <w:bookmarkEnd w:id="61"/>
      <w:r/>
      <w:bookmarkEnd w:id="62"/>
      <w:r/>
      <w:bookmarkEnd w:id="63"/>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5.1 响应文件初审分为资格性审查和符合性审查。</w:t>
      </w:r>
      <w:r/>
    </w:p>
    <w:p>
      <w:pPr>
        <w:ind w:firstLine="422"/>
        <w:jc w:val="left"/>
        <w:spacing w:line="560" w:lineRule="exact"/>
        <w:tabs>
          <w:tab w:val="left" w:pos="900" w:leader="none"/>
        </w:tabs>
        <w:rPr>
          <w:rFonts w:hint="eastAsia" w:ascii="宋体" w:hAnsi="宋体"/>
          <w:szCs w:val="21"/>
        </w:rPr>
      </w:pPr>
      <w:r>
        <w:rPr>
          <w:rFonts w:hint="eastAsia" w:ascii="宋体" w:hAnsi="宋体"/>
          <w:b/>
          <w:szCs w:val="21"/>
        </w:rPr>
        <w:t xml:space="preserve">资格性审查：</w:t>
      </w:r>
      <w:r>
        <w:rPr>
          <w:rFonts w:hint="eastAsia" w:ascii="宋体" w:hAnsi="宋体"/>
          <w:szCs w:val="21"/>
        </w:rPr>
        <w:t xml:space="preserve">依据法律法规和磋商文件的规定，对响应文件中的资格证明文件、磋商保证金等进行审查，以确定供应商是否具备参加磋商的资格。</w:t>
      </w:r>
      <w:r/>
    </w:p>
    <w:p>
      <w:pPr>
        <w:ind w:firstLine="422"/>
        <w:jc w:val="left"/>
        <w:spacing w:line="560" w:lineRule="exact"/>
        <w:tabs>
          <w:tab w:val="left" w:pos="900" w:leader="none"/>
        </w:tabs>
        <w:rPr>
          <w:rFonts w:hint="eastAsia" w:ascii="宋体" w:hAnsi="宋体"/>
          <w:szCs w:val="21"/>
        </w:rPr>
      </w:pPr>
      <w:r>
        <w:rPr>
          <w:rFonts w:hint="eastAsia" w:ascii="宋体" w:hAnsi="宋体"/>
          <w:b/>
          <w:szCs w:val="21"/>
        </w:rPr>
        <w:t xml:space="preserve">符合性审查：</w:t>
      </w:r>
      <w:r>
        <w:rPr>
          <w:rFonts w:hint="eastAsia" w:ascii="宋体" w:hAnsi="宋体"/>
          <w:szCs w:val="21"/>
        </w:rPr>
        <w:t xml:space="preserve">依据磋商文件的规定，从响应文件的有效性、完整性和对磋商文件的响应程度进行审查，以确定是否对磋商文件的实质性要求作出响应。</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szCs w:val="21"/>
        </w:rPr>
        <w:t xml:space="preserve">且其余非实质性技术及商务条款</w:t>
      </w:r>
      <w:r>
        <w:rPr>
          <w:rFonts w:hint="eastAsia" w:ascii="宋体" w:hAnsi="宋体"/>
          <w:szCs w:val="21"/>
        </w:rPr>
        <w:t xml:space="preserve">没有重大偏离或保留。</w:t>
      </w:r>
      <w:r/>
    </w:p>
    <w:p>
      <w:pPr>
        <w:ind w:firstLine="422"/>
        <w:jc w:val="left"/>
        <w:spacing w:line="560" w:lineRule="exact"/>
        <w:tabs>
          <w:tab w:val="left" w:pos="900" w:leader="none"/>
        </w:tabs>
        <w:rPr>
          <w:rFonts w:hint="eastAsia" w:ascii="宋体" w:hAnsi="宋体"/>
          <w:szCs w:val="21"/>
        </w:rPr>
      </w:pPr>
      <w:r>
        <w:rPr>
          <w:rFonts w:ascii="宋体" w:hAnsi="宋体"/>
          <w:b/>
          <w:szCs w:val="21"/>
        </w:rPr>
        <w:t xml:space="preserve">所谓重大偏离或保留，</w:t>
      </w:r>
      <w:r>
        <w:rPr>
          <w:rFonts w:ascii="宋体" w:hAnsi="宋体"/>
          <w:szCs w:val="21"/>
        </w:rPr>
        <w:t xml:space="preserve">是指与</w:t>
      </w:r>
      <w:r>
        <w:rPr>
          <w:rFonts w:hint="eastAsia" w:ascii="宋体" w:hAnsi="宋体"/>
          <w:szCs w:val="21"/>
        </w:rPr>
        <w:t xml:space="preserve">磋商</w:t>
      </w:r>
      <w:r>
        <w:rPr>
          <w:rFonts w:ascii="宋体" w:hAnsi="宋体"/>
          <w:szCs w:val="21"/>
        </w:rPr>
        <w:t xml:space="preserve">文件规定的主要技术指标或重要的商务条款或除上述以外的多项指标要求存在负偏离，或者在实质上与</w:t>
      </w:r>
      <w:r>
        <w:rPr>
          <w:rFonts w:hint="eastAsia" w:ascii="宋体" w:hAnsi="宋体"/>
          <w:szCs w:val="21"/>
        </w:rPr>
        <w:t xml:space="preserve">磋商</w:t>
      </w:r>
      <w:r>
        <w:rPr>
          <w:rFonts w:ascii="宋体" w:hAnsi="宋体"/>
          <w:szCs w:val="21"/>
        </w:rPr>
        <w:t xml:space="preserve">文件不一致，而且限制了</w:t>
      </w:r>
      <w:r>
        <w:rPr>
          <w:rFonts w:hint="eastAsia" w:ascii="宋体" w:hAnsi="宋体"/>
          <w:szCs w:val="21"/>
        </w:rPr>
        <w:t xml:space="preserve">合同中采购人和见证方的权利或供应商的义务</w:t>
      </w:r>
      <w:r>
        <w:rPr>
          <w:rFonts w:ascii="宋体" w:hAnsi="宋体"/>
          <w:szCs w:val="21"/>
        </w:rPr>
        <w:t xml:space="preserve">，保留或给予纠正这些偏离的机会将会对其他实质性响应要求的</w:t>
      </w:r>
      <w:r>
        <w:rPr>
          <w:rFonts w:hint="eastAsia" w:ascii="宋体" w:hAnsi="宋体"/>
          <w:szCs w:val="21"/>
        </w:rPr>
        <w:t xml:space="preserve">供应商</w:t>
      </w:r>
      <w:r>
        <w:rPr>
          <w:rFonts w:ascii="宋体" w:hAnsi="宋体"/>
          <w:szCs w:val="21"/>
        </w:rPr>
        <w:t xml:space="preserve">的竞争地位产生不公正的影响。重大偏离的认定需经过</w:t>
      </w:r>
      <w:r>
        <w:rPr>
          <w:rFonts w:hint="eastAsia" w:ascii="宋体" w:hAnsi="宋体"/>
          <w:szCs w:val="21"/>
        </w:rPr>
        <w:t xml:space="preserve">磋商小组</w:t>
      </w:r>
      <w:r>
        <w:rPr>
          <w:rFonts w:ascii="宋体" w:hAnsi="宋体"/>
          <w:szCs w:val="21"/>
        </w:rPr>
        <w:t xml:space="preserve">2/3及以上成员的认定。</w:t>
      </w:r>
      <w:r>
        <w:rPr>
          <w:rFonts w:hint="eastAsia" w:ascii="宋体" w:hAnsi="宋体"/>
          <w:szCs w:val="21"/>
        </w:rPr>
        <w:t xml:space="preserve">磋商小组</w:t>
      </w:r>
      <w:r>
        <w:rPr>
          <w:rFonts w:ascii="宋体" w:hAnsi="宋体"/>
          <w:szCs w:val="21"/>
        </w:rPr>
        <w:t xml:space="preserve">决定</w:t>
      </w:r>
      <w:r>
        <w:rPr>
          <w:rFonts w:hint="eastAsia" w:ascii="宋体" w:hAnsi="宋体"/>
          <w:szCs w:val="21"/>
        </w:rPr>
        <w:t xml:space="preserve">响应</w:t>
      </w:r>
      <w:r>
        <w:rPr>
          <w:rFonts w:ascii="宋体" w:hAnsi="宋体"/>
          <w:szCs w:val="21"/>
        </w:rPr>
        <w:t xml:space="preserve">文件的响应性只根据</w:t>
      </w:r>
      <w:r>
        <w:rPr>
          <w:rFonts w:hint="eastAsia" w:ascii="宋体" w:hAnsi="宋体"/>
          <w:szCs w:val="21"/>
        </w:rPr>
        <w:t xml:space="preserve">响应</w:t>
      </w:r>
      <w:r>
        <w:rPr>
          <w:rFonts w:ascii="宋体" w:hAnsi="宋体"/>
          <w:szCs w:val="21"/>
        </w:rPr>
        <w:t xml:space="preserve">文件本身的内容，而不寻求外部的证据。</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5.3 被认定为未实质性响应磋商文件的响应文件的情形：</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（1）未按要求交纳磋商保证金的（如有）；</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（2）未按照磋商文件规定要求签署、盖章的；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（3）供应商在报价时采用选择性报价的；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（4）供应商不具备磋商文件中规定资格要求的；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（5）不符合法律、法规和磋商文件中规定的其他实质性要求和条件的（本磋商文件中标注★的款项为实质性要求和条件）；</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（7）磋商供应商提交的电子响应文件、响应文件备份U盘（仅响应文件现场开启适用）均因其自身原因出现问题导致无法电子评审的；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（8）其他法律、法规及本磋商文件规定的属于未实质性响应的情形。</w:t>
      </w:r>
      <w:r/>
    </w:p>
    <w:p>
      <w:pPr>
        <w:ind w:firstLine="477"/>
        <w:spacing w:line="500" w:lineRule="exact"/>
        <w:tabs>
          <w:tab w:val="left" w:pos="900" w:leader="none"/>
        </w:tabs>
        <w:rPr>
          <w:rFonts w:hint="eastAsia" w:ascii="宋体" w:hAnsi="宋体"/>
          <w:szCs w:val="21"/>
        </w:rPr>
      </w:pPr>
      <w:r>
        <w:rPr>
          <w:rFonts w:hint="eastAsia" w:ascii="宋体" w:hAnsi="宋体"/>
          <w:szCs w:val="21"/>
        </w:rPr>
        <w:t xml:space="preserve">5.4 </w:t>
      </w:r>
      <w:r>
        <w:rPr>
          <w:rFonts w:hint="eastAsia" w:ascii="宋体" w:hAnsi="宋体"/>
          <w:b/>
          <w:szCs w:val="21"/>
        </w:rPr>
        <w:t xml:space="preserve">未实质性响应磋商文件的响应文件按无效响应处理</w:t>
      </w:r>
      <w:r>
        <w:rPr>
          <w:rFonts w:hint="eastAsia" w:ascii="宋体" w:hAnsi="宋体"/>
          <w:szCs w:val="21"/>
        </w:rPr>
        <w:t xml:space="preserve">，磋商小组应当告知提交响应文件的磋商供应商。磋商供应商不得通过修改或撤销不合要求的偏离或保留而使其响应文件成为实质性响应的文件。</w:t>
      </w:r>
      <w:r/>
    </w:p>
    <w:p>
      <w:pPr>
        <w:ind w:firstLine="477"/>
        <w:spacing w:line="500" w:lineRule="exact"/>
        <w:tabs>
          <w:tab w:val="left" w:pos="900" w:leader="none"/>
        </w:tabs>
        <w:rPr>
          <w:rFonts w:hint="eastAsia" w:ascii="宋体" w:hAnsi="宋体" w:eastAsia="宋体" w:cs="Times New Roman"/>
          <w:b/>
          <w:szCs w:val="21"/>
        </w:rPr>
      </w:pPr>
      <w:r>
        <w:rPr>
          <w:rFonts w:hint="eastAsia" w:ascii="宋体" w:hAnsi="宋体" w:eastAsia="宋体"/>
          <w:szCs w:val="21"/>
          <w:lang w:val="en-US" w:eastAsia="zh-CN"/>
        </w:rPr>
        <w:t xml:space="preserve">5.5</w:t>
      </w:r>
      <w:r>
        <w:rPr>
          <w:rFonts w:hint="eastAsia" w:ascii="宋体" w:hAnsi="宋体" w:eastAsia="宋体" w:cs="Times New Roman"/>
          <w:b/>
          <w:szCs w:val="21"/>
        </w:rPr>
        <w:t xml:space="preserve">本项目执行苏财购【2025】62号文《关于推动解决政府采购异常低价问题相关工作的通知》：</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(一)评审过程中出现下列情形之一的，评审委员会应当启动异常低价投标(响应)审查程序:</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1.投标(响应)报价低于采购项目预算50%的，即投标（响应）报价&lt;采购项目预算*50%；</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2.投标(响应)报价低于采购项目最高限价45%的，即投标（响应）报价&lt;采购项目最高限价*45%；</w:t>
      </w:r>
      <w:r/>
    </w:p>
    <w:p>
      <w:pPr>
        <w:ind w:firstLine="477"/>
        <w:spacing w:line="500" w:lineRule="exact"/>
        <w:tabs>
          <w:tab w:val="left" w:pos="900" w:leader="none"/>
        </w:tabs>
        <w:rPr>
          <w:rFonts w:hint="eastAsia" w:ascii="宋体" w:hAnsi="宋体" w:eastAsia="宋体" w:cs="Times New Roman"/>
          <w:szCs w:val="21"/>
        </w:rPr>
      </w:pPr>
      <w:r>
        <w:rPr>
          <w:rFonts w:hint="eastAsia" w:ascii="宋体" w:hAnsi="宋体" w:eastAsia="宋体" w:cs="Times New Roman"/>
          <w:szCs w:val="21"/>
        </w:rPr>
        <w:t xml:space="preserve">3.评审委员会认定的供应商报价过低、有可能影响产品质量或者不能诚信履约的其他情形。</w:t>
      </w:r>
      <w:r/>
    </w:p>
    <w:p>
      <w:pPr>
        <w:ind w:firstLine="477"/>
        <w:spacing w:line="500" w:lineRule="exact"/>
        <w:tabs>
          <w:tab w:val="left" w:pos="900" w:leader="none"/>
        </w:tabs>
        <w:rPr>
          <w:rFonts w:hint="eastAsia" w:ascii="宋体" w:hAnsi="宋体"/>
          <w:szCs w:val="21"/>
        </w:rPr>
      </w:pPr>
      <w:r>
        <w:rPr>
          <w:rFonts w:hint="eastAsia" w:ascii="宋体" w:hAnsi="宋体" w:eastAsia="宋体" w:cs="Times New Roman"/>
          <w:szCs w:val="21"/>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560" w:lineRule="exact"/>
        <w:tabs>
          <w:tab w:val="left" w:pos="900" w:leader="none"/>
        </w:tabs>
        <w:rPr>
          <w:rFonts w:hint="eastAsia" w:ascii="宋体" w:hAnsi="宋体"/>
          <w:szCs w:val="21"/>
        </w:rPr>
      </w:pPr>
      <w:r/>
      <w:bookmarkStart w:id="64" w:name="_Toc20823306"/>
      <w:r/>
      <w:bookmarkStart w:id="65" w:name="_Toc16938550"/>
      <w:r/>
      <w:bookmarkStart w:id="66" w:name="_Toc513029234"/>
      <w:r>
        <w:rPr>
          <w:rFonts w:hint="eastAsia" w:ascii="宋体" w:hAnsi="宋体"/>
          <w:szCs w:val="21"/>
        </w:rPr>
        <w:t xml:space="preserve">6、</w:t>
      </w:r>
      <w:bookmarkEnd w:id="64"/>
      <w:r/>
      <w:bookmarkEnd w:id="65"/>
      <w:r/>
      <w:bookmarkEnd w:id="66"/>
      <w:r>
        <w:rPr>
          <w:rFonts w:hint="eastAsia" w:ascii="宋体" w:hAnsi="宋体"/>
          <w:szCs w:val="21"/>
        </w:rPr>
        <w:t xml:space="preserve">磋商程序及评审方法和标准</w:t>
      </w:r>
      <w:bookmarkStart w:id="91" w:name="_GoBack"/>
      <w:r/>
      <w:bookmarkEnd w:id="91"/>
      <w:r/>
      <w:r/>
    </w:p>
    <w:p>
      <w:pPr>
        <w:ind w:firstLine="420"/>
        <w:jc w:val="left"/>
        <w:spacing w:line="560" w:lineRule="exact"/>
        <w:tabs>
          <w:tab w:val="left" w:pos="900" w:leader="none"/>
        </w:tabs>
        <w:rPr>
          <w:rFonts w:hint="eastAsia" w:ascii="宋体" w:hAnsi="宋体"/>
          <w:szCs w:val="21"/>
        </w:rPr>
      </w:pPr>
      <w:r/>
      <w:bookmarkStart w:id="67" w:name="_Toc16938551"/>
      <w:r/>
      <w:bookmarkStart w:id="68" w:name="_Toc513029235"/>
      <w:r/>
      <w:bookmarkStart w:id="69" w:name="_Toc20823307"/>
      <w:r>
        <w:rPr>
          <w:rFonts w:hint="eastAsia" w:ascii="宋体" w:hAnsi="宋体"/>
          <w:szCs w:val="21"/>
        </w:rPr>
        <w:t xml:space="preserve">6.1 磋商程序</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6.1.1 对于通过资格性和符合性审查的供应商，磋商小组所有成员将集中与单一磋商供应商分别进行磋商。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对磋商文件作出的实质性变动是磋商文件的有效组成部分，磋商小组通过</w:t>
      </w:r>
      <w:r>
        <w:rPr>
          <w:rFonts w:hint="eastAsia" w:ascii="宋体" w:hAnsi="宋体"/>
          <w:b/>
          <w:bCs/>
          <w:szCs w:val="21"/>
        </w:rPr>
        <w:t xml:space="preserve">苏采云</w:t>
      </w:r>
      <w:r>
        <w:rPr>
          <w:rFonts w:hint="eastAsia" w:ascii="宋体" w:hAnsi="宋体"/>
          <w:szCs w:val="21"/>
        </w:rPr>
        <w:t xml:space="preserve">系统，向所有参加磋商的供应商发出通知。供应商应当按照磋商文件的变动情况和磋商小组的要求重新提交响应文件，并使用CA数字证书签章后提交</w:t>
      </w:r>
      <w:r>
        <w:rPr>
          <w:rFonts w:hint="eastAsia" w:ascii="宋体" w:hAnsi="宋体"/>
          <w:b/>
          <w:szCs w:val="21"/>
        </w:rPr>
        <w:t xml:space="preserve">。</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6.1.2 </w:t>
      </w:r>
      <w:r>
        <w:rPr>
          <w:rFonts w:ascii="宋体" w:hAnsi="宋体"/>
          <w:szCs w:val="21"/>
        </w:rPr>
        <w:t xml:space="preserve">磋商文件能够详细列明采购标的的技术、服务要求的，磋商结束后，磋商小组</w:t>
      </w:r>
      <w:r>
        <w:rPr>
          <w:rFonts w:hint="eastAsia" w:ascii="宋体" w:hAnsi="宋体"/>
          <w:szCs w:val="21"/>
        </w:rPr>
        <w:t xml:space="preserve">将</w:t>
      </w:r>
      <w:r>
        <w:rPr>
          <w:rFonts w:ascii="宋体" w:hAnsi="宋体"/>
          <w:szCs w:val="21"/>
        </w:rPr>
        <w:t xml:space="preserve">要求所有实质性响应的</w:t>
      </w:r>
      <w:r>
        <w:rPr>
          <w:rFonts w:hint="eastAsia" w:ascii="宋体" w:hAnsi="宋体"/>
          <w:szCs w:val="21"/>
        </w:rPr>
        <w:t xml:space="preserve">供应商</w:t>
      </w:r>
      <w:r>
        <w:rPr>
          <w:rFonts w:ascii="宋体" w:hAnsi="宋体"/>
          <w:szCs w:val="21"/>
        </w:rPr>
        <w:t xml:space="preserve">在规定时间内提交最后报价。</w:t>
      </w:r>
      <w:r/>
    </w:p>
    <w:p>
      <w:pPr>
        <w:ind w:firstLine="420"/>
        <w:jc w:val="left"/>
        <w:spacing w:line="560" w:lineRule="exact"/>
        <w:tabs>
          <w:tab w:val="left" w:pos="900" w:leader="none"/>
        </w:tabs>
        <w:rPr>
          <w:rFonts w:hint="eastAsia" w:ascii="宋体" w:hAnsi="宋体"/>
          <w:b/>
          <w:szCs w:val="21"/>
        </w:rPr>
      </w:pPr>
      <w:r>
        <w:rPr>
          <w:rFonts w:hint="eastAsia" w:ascii="宋体" w:hAnsi="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r/>
    </w:p>
    <w:p>
      <w:pPr>
        <w:ind w:firstLine="420"/>
        <w:jc w:val="left"/>
        <w:spacing w:line="560" w:lineRule="exact"/>
        <w:tabs>
          <w:tab w:val="left" w:pos="900" w:leader="none"/>
        </w:tabs>
        <w:rPr>
          <w:rFonts w:hint="eastAsia"/>
          <w:szCs w:val="21"/>
          <w:lang w:val="en-US" w:eastAsia="zh-CN"/>
        </w:rPr>
      </w:pPr>
      <w:r>
        <w:rPr>
          <w:rFonts w:hint="eastAsia" w:ascii="宋体" w:hAnsi="宋体"/>
          <w:szCs w:val="21"/>
        </w:rPr>
        <w:t xml:space="preserve">本项目为竞争性磋商，不见面系统开标形式。在磋商过程中多轮报价环节，供应商须在采购会议开启结束后，用CA登录供应商系统，先在“澄清、磋商、谈判”模块中等待磋商环节指令；磋商环节结束后，</w:t>
      </w:r>
      <w:r>
        <w:rPr>
          <w:rFonts w:hint="eastAsia"/>
          <w:szCs w:val="21"/>
        </w:rPr>
        <w:t xml:space="preserve">供应商须在“报价”模块中等待报价环节指令。</w:t>
      </w:r>
      <w:r>
        <w:rPr>
          <w:rFonts w:hint="eastAsia"/>
          <w:szCs w:val="21"/>
          <w:lang w:val="en-US" w:eastAsia="zh-CN"/>
        </w:rPr>
        <w:t xml:space="preserve">因本项目采用电子投标，请各供应商必须保持手机畅通，在接到最终报价通知15分钟之内使用本单位CA锁，登录供应商系统，自行系统上填报最后报价并签章后提交（逾期未报价者视为自动放弃最后报价，由此产生的所有后果由供应商自行承担。）</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6.1.3 磋商供应商未在磋商小组规定的时间内完成最后报价的视为放弃磋商，其磋商响应按无效响应处理。</w:t>
      </w:r>
      <w:r>
        <w:rPr>
          <w:rFonts w:hint="eastAsia" w:ascii="宋体" w:hAnsi="宋体"/>
          <w:b/>
          <w:szCs w:val="21"/>
        </w:rPr>
        <w:t xml:space="preserve">最后报价通过苏采云系统作出，使用CA数字证书签章后提交。</w:t>
      </w:r>
      <w:r>
        <w:rPr>
          <w:rFonts w:ascii="宋体" w:hAnsi="宋体"/>
          <w:szCs w:val="21"/>
        </w:rPr>
        <w:t xml:space="preserve">已提交响应文件的</w:t>
      </w:r>
      <w:r>
        <w:rPr>
          <w:rFonts w:hint="eastAsia" w:ascii="宋体" w:hAnsi="宋体"/>
          <w:szCs w:val="21"/>
        </w:rPr>
        <w:t xml:space="preserve">供应商</w:t>
      </w:r>
      <w:r>
        <w:rPr>
          <w:rFonts w:ascii="宋体" w:hAnsi="宋体"/>
          <w:szCs w:val="21"/>
        </w:rPr>
        <w:t xml:space="preserve">，在提交最后报价之前，可以根据磋商情况退出磋商。</w:t>
      </w:r>
      <w:r>
        <w:rPr>
          <w:rFonts w:hint="eastAsia" w:ascii="宋体" w:hAnsi="宋体"/>
          <w:szCs w:val="21"/>
        </w:rPr>
        <w:t xml:space="preserve">代理机构将</w:t>
      </w:r>
      <w:r>
        <w:rPr>
          <w:rFonts w:ascii="宋体" w:hAnsi="宋体"/>
          <w:szCs w:val="21"/>
        </w:rPr>
        <w:t xml:space="preserve">退还退出磋商的</w:t>
      </w:r>
      <w:r>
        <w:rPr>
          <w:rFonts w:hint="eastAsia" w:ascii="宋体" w:hAnsi="宋体"/>
          <w:szCs w:val="21"/>
        </w:rPr>
        <w:t xml:space="preserve">供应商</w:t>
      </w:r>
      <w:r>
        <w:rPr>
          <w:rFonts w:ascii="宋体" w:hAnsi="宋体"/>
          <w:szCs w:val="21"/>
        </w:rPr>
        <w:t xml:space="preserve">的磋商保证金。</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6.1.4 本项目各分项最终结算价按照磋商首次报价与最后报价同比例变动。</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 评审方法和标准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6.2.1 评审方法。</w:t>
      </w:r>
      <w:r>
        <w:rPr>
          <w:rFonts w:hint="eastAsia" w:ascii="宋体" w:hAnsi="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评审时，磋商小组各成员独立对每个有效响应的文件进行评价、打分，然后汇总每个供应商每项评审因素的得分。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6.2.2 评审标准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见本磋商文件第五章“评审方法和评审标准”。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6.2.3 评审报告</w:t>
      </w:r>
      <w:r/>
    </w:p>
    <w:p>
      <w:pPr>
        <w:ind w:firstLine="420"/>
        <w:jc w:val="left"/>
        <w:spacing w:line="560" w:lineRule="exact"/>
        <w:tabs>
          <w:tab w:val="left" w:pos="900" w:leader="none"/>
        </w:tabs>
        <w:rPr>
          <w:rFonts w:hint="eastAsia" w:ascii="宋体" w:hAnsi="宋体"/>
          <w:szCs w:val="21"/>
        </w:rPr>
      </w:pPr>
      <w:r>
        <w:rPr>
          <w:rFonts w:ascii="宋体" w:hAnsi="宋体"/>
          <w:szCs w:val="21"/>
        </w:rPr>
        <w:t xml:space="preserve">评审报告由磋商小组全体人员签字认可。磋商小组成员对评审报告有异议的，磋商小组按照少数服从多数的原则推荐成交候选</w:t>
      </w:r>
      <w:r>
        <w:rPr>
          <w:rFonts w:hint="eastAsia" w:ascii="宋体" w:hAnsi="宋体"/>
          <w:szCs w:val="21"/>
        </w:rPr>
        <w:t xml:space="preserve">供应商</w:t>
      </w:r>
      <w:r>
        <w:rPr>
          <w:rFonts w:ascii="宋体" w:hAnsi="宋体"/>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6.3 采购活动终止的情况</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出现下列情形之一的，本次竞争性磋商采购活动将被终止：</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（1）因情况变化，不再符合规定的竞争性磋商采购方式适用情形的；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（2）出现影响采购公正的违法、违规行为的；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（3）在采购过程中符合要求的供应商或者报价未超过采购预算（最高限价）的供应商只有1家的。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7、响应文件现场开启特殊情况处理（采用不见面交易方式采购的本条款不适用）</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7.1 因“开评标系统”自身故障，开标活动无法正常进行时，将使用响应文件备份U盘继续进行响应文件开启。</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“开评标系统”自身故障是指非供应商原因造成所有供应商电子响应文件均无法解密的情形，部分响应文件无法解密的，不适用该条款。</w:t>
      </w:r>
      <w:r/>
    </w:p>
    <w:p>
      <w:pPr>
        <w:ind w:firstLine="420"/>
        <w:jc w:val="left"/>
        <w:spacing w:line="560" w:lineRule="exact"/>
        <w:tabs>
          <w:tab w:val="left" w:pos="900" w:leader="none"/>
        </w:tabs>
        <w:rPr>
          <w:rFonts w:hint="eastAsia" w:ascii="宋体" w:hAnsi="宋体"/>
          <w:sz w:val="28"/>
          <w:szCs w:val="22"/>
        </w:rPr>
      </w:pPr>
      <w:r>
        <w:rPr>
          <w:rFonts w:hint="eastAsia" w:ascii="宋体" w:hAnsi="宋体"/>
          <w:szCs w:val="21"/>
        </w:rPr>
        <w:t xml:space="preserve">对于不同载体的响应文件，开启、评审及认定顺序为电子响应文件、备份U盘，前项不能读取的可按后项评审。</w:t>
      </w:r>
      <w:bookmarkEnd w:id="67"/>
      <w:r/>
      <w:bookmarkEnd w:id="68"/>
      <w:r/>
      <w:bookmarkEnd w:id="69"/>
      <w:r/>
      <w:r/>
    </w:p>
    <w:p>
      <w:pPr>
        <w:jc w:val="center"/>
        <w:rPr>
          <w:rFonts w:hint="eastAsia" w:ascii="宋体" w:hAnsi="宋体" w:cs="宋体"/>
          <w:b/>
          <w:bCs/>
          <w:sz w:val="28"/>
          <w:szCs w:val="28"/>
        </w:rPr>
      </w:pPr>
      <w:r>
        <w:rPr>
          <w:rFonts w:hint="eastAsia" w:ascii="宋体" w:hAnsi="宋体" w:cs="宋体"/>
          <w:b/>
          <w:bCs/>
          <w:sz w:val="28"/>
          <w:szCs w:val="28"/>
        </w:rPr>
        <w:t xml:space="preserve">七、成交结果</w:t>
      </w:r>
      <w:r/>
    </w:p>
    <w:p>
      <w:pPr>
        <w:jc w:val="left"/>
        <w:rPr>
          <w:rFonts w:hint="eastAsia" w:ascii="宋体" w:hAnsi="宋体" w:cs="宋体"/>
        </w:rPr>
      </w:pPr>
      <w:r>
        <w:rPr>
          <w:rFonts w:hint="eastAsia" w:ascii="宋体" w:hAnsi="宋体" w:cs="宋体"/>
        </w:rPr>
        <w:t xml:space="preserve">1.确定成交单位</w:t>
      </w:r>
      <w:r/>
    </w:p>
    <w:p>
      <w:pPr>
        <w:jc w:val="left"/>
        <w:rPr>
          <w:rFonts w:hint="eastAsia" w:ascii="宋体" w:hAnsi="宋体" w:cs="宋体"/>
        </w:rPr>
      </w:pPr>
      <w:r>
        <w:rPr>
          <w:rFonts w:hint="eastAsia" w:ascii="宋体" w:hAnsi="宋体" w:cs="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jc w:val="left"/>
        <w:rPr>
          <w:rFonts w:hint="eastAsia" w:ascii="宋体" w:hAnsi="宋体" w:cs="宋体"/>
        </w:rPr>
      </w:pPr>
      <w:r>
        <w:rPr>
          <w:rFonts w:hint="eastAsia" w:ascii="宋体" w:hAnsi="宋体" w:cs="宋体"/>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jc w:val="left"/>
        <w:rPr>
          <w:rFonts w:hint="eastAsia" w:ascii="宋体" w:hAnsi="宋体" w:cs="宋体"/>
          <w:b/>
          <w:bCs/>
        </w:rPr>
      </w:pPr>
      <w:r>
        <w:rPr>
          <w:rFonts w:hint="eastAsia" w:ascii="宋体" w:hAnsi="宋体" w:cs="宋体"/>
          <w:b/>
          <w:bCs/>
        </w:rPr>
        <w:t xml:space="preserve">成交供应商在领取成交通知书时，需提供</w:t>
      </w:r>
      <w:r>
        <w:rPr>
          <w:rFonts w:hint="eastAsia" w:ascii="宋体" w:hAnsi="宋体" w:cs="宋体"/>
          <w:b/>
          <w:bCs/>
          <w:lang w:val="en-US" w:eastAsia="zh-CN"/>
        </w:rPr>
        <w:t xml:space="preserve">肆</w:t>
      </w:r>
      <w:r>
        <w:rPr>
          <w:rFonts w:hint="eastAsia" w:ascii="宋体" w:hAnsi="宋体" w:cs="宋体"/>
          <w:b/>
          <w:bCs/>
        </w:rPr>
        <w:t xml:space="preserve">份与电子响应文件一致的纸质打印文件。</w:t>
      </w:r>
      <w:r/>
    </w:p>
    <w:p>
      <w:pPr>
        <w:jc w:val="left"/>
        <w:rPr>
          <w:rFonts w:hint="eastAsia" w:ascii="宋体" w:hAnsi="宋体" w:cs="宋体"/>
        </w:rPr>
      </w:pPr>
      <w:r>
        <w:rPr>
          <w:rFonts w:hint="eastAsia" w:ascii="宋体" w:hAnsi="宋体" w:cs="宋体"/>
        </w:rPr>
        <w:t xml:space="preserve">1.3 成交供应商有下列情形之一的，将取消其成交资格：</w:t>
      </w:r>
      <w:r/>
    </w:p>
    <w:p>
      <w:pPr>
        <w:jc w:val="left"/>
        <w:rPr>
          <w:rFonts w:hint="eastAsia" w:ascii="宋体" w:hAnsi="宋体" w:cs="宋体"/>
        </w:rPr>
      </w:pPr>
      <w:r>
        <w:rPr>
          <w:rFonts w:hint="eastAsia" w:ascii="宋体" w:hAnsi="宋体" w:cs="宋体"/>
        </w:rPr>
        <w:t xml:space="preserve">（1）提供虚假材料谋取成交的；</w:t>
      </w:r>
      <w:r/>
    </w:p>
    <w:p>
      <w:pPr>
        <w:jc w:val="left"/>
        <w:rPr>
          <w:rFonts w:hint="eastAsia" w:ascii="宋体" w:hAnsi="宋体" w:cs="宋体"/>
        </w:rPr>
      </w:pPr>
      <w:r>
        <w:rPr>
          <w:rFonts w:hint="eastAsia" w:ascii="宋体" w:hAnsi="宋体" w:cs="宋体"/>
        </w:rPr>
        <w:t xml:space="preserve">（2）与评审专家、采购人、其他供应商或者采购代理机构工作人员恶意串通的；</w:t>
      </w:r>
      <w:r/>
    </w:p>
    <w:p>
      <w:pPr>
        <w:jc w:val="left"/>
        <w:rPr>
          <w:rFonts w:hint="eastAsia" w:ascii="宋体" w:hAnsi="宋体" w:cs="宋体"/>
        </w:rPr>
      </w:pPr>
      <w:r>
        <w:rPr>
          <w:rFonts w:hint="eastAsia" w:ascii="宋体" w:hAnsi="宋体" w:cs="宋体"/>
        </w:rPr>
        <w:t xml:space="preserve">（3）向评审专家、采购人或采购代理机构工作人员行贿或者提供其他不正当利益的；</w:t>
      </w:r>
      <w:r/>
    </w:p>
    <w:p>
      <w:pPr>
        <w:jc w:val="left"/>
        <w:rPr>
          <w:rFonts w:hint="eastAsia" w:ascii="宋体" w:hAnsi="宋体" w:cs="宋体"/>
        </w:rPr>
      </w:pPr>
      <w:r>
        <w:rPr>
          <w:rFonts w:hint="eastAsia" w:ascii="宋体" w:hAnsi="宋体" w:cs="宋体"/>
        </w:rPr>
        <w:t xml:space="preserve">（4）恶意竞争，最终总报价明显低于其自身合理成本且又无法提供证明的；</w:t>
      </w:r>
      <w:r/>
    </w:p>
    <w:p>
      <w:pPr>
        <w:jc w:val="left"/>
        <w:rPr>
          <w:rFonts w:hint="eastAsia" w:ascii="宋体" w:hAnsi="宋体" w:cs="宋体"/>
        </w:rPr>
      </w:pPr>
      <w:r>
        <w:rPr>
          <w:rFonts w:hint="eastAsia" w:ascii="宋体" w:hAnsi="宋体" w:cs="宋体"/>
        </w:rPr>
        <w:t xml:space="preserve">（5）属于本文件规定的无效条件，但在评审过程中又未被磋商小组发现的；</w:t>
      </w:r>
      <w:r/>
    </w:p>
    <w:p>
      <w:pPr>
        <w:jc w:val="left"/>
        <w:rPr>
          <w:rFonts w:hint="eastAsia" w:ascii="宋体" w:hAnsi="宋体" w:cs="宋体"/>
        </w:rPr>
      </w:pPr>
      <w:r>
        <w:rPr>
          <w:rFonts w:hint="eastAsia" w:ascii="宋体" w:hAnsi="宋体" w:cs="宋体"/>
        </w:rPr>
        <w:t xml:space="preserve">（6）采取不正当手段诋毁、排挤其他供应商的；</w:t>
      </w:r>
      <w:r/>
    </w:p>
    <w:p>
      <w:pPr>
        <w:jc w:val="left"/>
        <w:rPr>
          <w:rFonts w:hint="eastAsia" w:ascii="宋体" w:hAnsi="宋体" w:cs="宋体"/>
        </w:rPr>
      </w:pPr>
      <w:r>
        <w:rPr>
          <w:rFonts w:hint="eastAsia" w:ascii="宋体" w:hAnsi="宋体" w:cs="宋体"/>
        </w:rPr>
        <w:t xml:space="preserve">（7）成交后无正当理由拒不与采购人签订政府采购合同或者未按照磋商文件确定的事项签订政府采购合同的；</w:t>
      </w:r>
      <w:r/>
    </w:p>
    <w:p>
      <w:pPr>
        <w:jc w:val="left"/>
        <w:rPr>
          <w:rFonts w:hint="eastAsia" w:ascii="宋体" w:hAnsi="宋体" w:cs="宋体"/>
        </w:rPr>
      </w:pPr>
      <w:r>
        <w:rPr>
          <w:rFonts w:hint="eastAsia" w:ascii="宋体" w:hAnsi="宋体" w:cs="宋体"/>
        </w:rPr>
        <w:t xml:space="preserve">（8）将政府采购合同转包的；</w:t>
      </w:r>
      <w:r/>
    </w:p>
    <w:p>
      <w:pPr>
        <w:jc w:val="left"/>
        <w:rPr>
          <w:rFonts w:hint="eastAsia" w:ascii="宋体" w:hAnsi="宋体" w:cs="宋体"/>
        </w:rPr>
      </w:pPr>
      <w:r>
        <w:rPr>
          <w:rFonts w:hint="eastAsia" w:ascii="宋体" w:hAnsi="宋体" w:cs="宋体"/>
        </w:rPr>
        <w:t xml:space="preserve">（9）法律、法规、规章规定的属于成交无效的其他情形。</w:t>
      </w:r>
      <w:r/>
    </w:p>
    <w:p>
      <w:pPr>
        <w:jc w:val="left"/>
        <w:rPr>
          <w:rFonts w:hint="eastAsia" w:ascii="宋体" w:hAnsi="宋体" w:cs="宋体"/>
        </w:rPr>
      </w:pPr>
      <w:r>
        <w:rPr>
          <w:rFonts w:hint="eastAsia" w:ascii="宋体" w:hAnsi="宋体" w:cs="宋体"/>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jc w:val="left"/>
        <w:rPr>
          <w:rFonts w:hint="eastAsia" w:ascii="宋体" w:hAnsi="宋体" w:cs="宋体"/>
        </w:rPr>
      </w:pPr>
      <w:r>
        <w:rPr>
          <w:rFonts w:hint="eastAsia" w:ascii="宋体" w:hAnsi="宋体" w:cs="宋体"/>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jc w:val="left"/>
        <w:rPr>
          <w:rFonts w:hint="eastAsia" w:ascii="宋体" w:hAnsi="宋体" w:cs="宋体"/>
        </w:rPr>
      </w:pPr>
      <w:r>
        <w:rPr>
          <w:rFonts w:hint="eastAsia" w:ascii="宋体" w:hAnsi="宋体" w:cs="宋体"/>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jc w:val="center"/>
        <w:rPr>
          <w:rFonts w:hint="eastAsia" w:ascii="宋体" w:hAnsi="宋体" w:cs="宋体"/>
          <w:b/>
          <w:bCs/>
          <w:sz w:val="28"/>
          <w:szCs w:val="28"/>
        </w:rPr>
      </w:pPr>
      <w:r>
        <w:rPr>
          <w:rFonts w:hint="eastAsia" w:ascii="宋体" w:hAnsi="宋体" w:cs="宋体"/>
          <w:b/>
          <w:bCs/>
          <w:sz w:val="28"/>
          <w:szCs w:val="28"/>
        </w:rPr>
        <w:t xml:space="preserve">八、合同签订相关事项</w:t>
      </w:r>
      <w:r/>
    </w:p>
    <w:p>
      <w:pPr>
        <w:jc w:val="left"/>
        <w:rPr>
          <w:rFonts w:hint="eastAsia" w:ascii="宋体" w:hAnsi="宋体" w:cs="宋体"/>
        </w:rPr>
      </w:pPr>
      <w:r>
        <w:rPr>
          <w:rFonts w:hint="eastAsia" w:ascii="宋体" w:hAnsi="宋体" w:cs="宋体"/>
        </w:rPr>
        <w:t xml:space="preserve">1.签订合同</w:t>
      </w:r>
      <w:r/>
    </w:p>
    <w:p>
      <w:pPr>
        <w:jc w:val="left"/>
        <w:rPr>
          <w:rFonts w:hint="eastAsia" w:ascii="宋体" w:hAnsi="宋体" w:cs="宋体"/>
        </w:rPr>
      </w:pPr>
      <w:r>
        <w:rPr>
          <w:rFonts w:hint="eastAsia" w:ascii="宋体" w:hAnsi="宋体" w:cs="宋体"/>
        </w:rPr>
        <w:t xml:space="preserve">1.l 采购人与成交供应商应当在成交通知书发出之日起30日内，按照磋商文件确定的合同文本以及采购标的、规格型号、采购金额、采购数量、技术和服务要求等事项签订政府采购合同。</w:t>
      </w:r>
      <w:r/>
    </w:p>
    <w:p>
      <w:pPr>
        <w:jc w:val="left"/>
        <w:rPr>
          <w:rFonts w:hint="eastAsia" w:ascii="宋体" w:hAnsi="宋体" w:cs="宋体"/>
        </w:rPr>
      </w:pPr>
      <w:r>
        <w:rPr>
          <w:rFonts w:hint="eastAsia" w:ascii="宋体" w:hAnsi="宋体" w:cs="宋体"/>
        </w:rPr>
        <w:t xml:space="preserve">1.2 自政府采购合同签订之日起2个工作日内，将政府采购合同在指定的媒体上公告。</w:t>
      </w:r>
      <w:r/>
    </w:p>
    <w:p>
      <w:pPr>
        <w:jc w:val="left"/>
        <w:rPr>
          <w:rFonts w:hint="eastAsia" w:ascii="宋体" w:hAnsi="宋体" w:cs="宋体"/>
        </w:rPr>
      </w:pPr>
      <w:r>
        <w:rPr>
          <w:rFonts w:hint="eastAsia" w:ascii="宋体" w:hAnsi="宋体" w:cs="宋体"/>
        </w:rPr>
        <w:t xml:space="preserve">1.3 磋商文件、成交供应商的响应文件及磋商采购过程中有关澄清、承诺文件均作为合同附件。</w:t>
      </w:r>
      <w:r/>
    </w:p>
    <w:p>
      <w:pPr>
        <w:jc w:val="left"/>
        <w:rPr>
          <w:rFonts w:hint="eastAsia" w:ascii="宋体" w:hAnsi="宋体" w:cs="宋体"/>
        </w:rPr>
      </w:pPr>
      <w:r>
        <w:rPr>
          <w:rFonts w:hint="eastAsia" w:ascii="宋体" w:hAnsi="宋体" w:cs="宋体"/>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rPr>
          <w:rFonts w:ascii="宋体" w:hAnsi="宋体" w:cs="宋体"/>
          <w:color w:val="auto"/>
          <w:highlight w:val="none"/>
        </w:rPr>
      </w:pPr>
      <w:r>
        <w:rPr>
          <w:rFonts w:hint="eastAsia" w:ascii="宋体" w:hAnsi="宋体" w:cs="宋体"/>
          <w:color w:val="auto"/>
          <w:highlight w:val="none"/>
        </w:rPr>
        <w:t xml:space="preserve">2.履约保证金</w:t>
      </w:r>
      <w:r/>
    </w:p>
    <w:p>
      <w:pPr>
        <w:ind w:firstLine="480"/>
        <w:jc w:val="left"/>
        <w:rPr>
          <w:rFonts w:ascii="宋体" w:hAnsi="宋体" w:cs="宋体"/>
          <w:color w:val="auto"/>
          <w:highlight w:val="none"/>
        </w:rPr>
      </w:pPr>
      <w:r>
        <w:rPr>
          <w:rFonts w:hint="eastAsia" w:ascii="宋体" w:hAnsi="宋体" w:cs="宋体"/>
          <w:color w:val="auto"/>
          <w:highlight w:val="none"/>
        </w:rPr>
        <w:t xml:space="preserve">2.1 履约保证金缴纳：成交供应商向采购人交纳履约保证金</w:t>
      </w:r>
      <w:r>
        <w:rPr>
          <w:rFonts w:hint="eastAsia" w:ascii="宋体" w:hAnsi="宋体" w:cs="宋体"/>
          <w:color w:val="auto"/>
          <w:highlight w:val="none"/>
          <w:lang w:val="en-US" w:eastAsia="zh-CN"/>
        </w:rPr>
        <w:t xml:space="preserve">的</w:t>
      </w:r>
      <w:r>
        <w:rPr>
          <w:rFonts w:hint="eastAsia" w:ascii="宋体" w:hAnsi="宋体" w:cs="宋体"/>
          <w:color w:val="auto"/>
          <w:highlight w:val="none"/>
        </w:rPr>
        <w:t xml:space="preserve">，履约保证金必须在签订合同的同时以支票、汇票、本票、保函等非现金形式提交至采购人。</w:t>
      </w:r>
      <w:r/>
    </w:p>
    <w:p>
      <w:pPr>
        <w:ind w:firstLine="480"/>
        <w:jc w:val="left"/>
        <w:rPr>
          <w:rFonts w:ascii="宋体" w:hAnsi="宋体" w:cs="宋体"/>
          <w:color w:val="auto"/>
          <w:highlight w:val="none"/>
        </w:rPr>
      </w:pPr>
      <w:r>
        <w:rPr>
          <w:rFonts w:hint="eastAsia" w:ascii="宋体" w:hAnsi="宋体" w:cs="宋体"/>
          <w:color w:val="auto"/>
          <w:highlight w:val="none"/>
        </w:rPr>
        <w:t xml:space="preserve">2.2 履约保证金的金额：</w:t>
      </w:r>
      <w:r>
        <w:rPr>
          <w:rFonts w:hint="eastAsia" w:ascii="宋体" w:hAnsi="宋体" w:cs="宋体"/>
          <w:bCs/>
          <w:color w:val="auto"/>
          <w:highlight w:val="none"/>
        </w:rPr>
        <w:t xml:space="preserve">合同价10%，具体缴纳方式及缴纳时间由采购人与成交供应商协商确定。</w:t>
      </w:r>
      <w:r/>
    </w:p>
    <w:p>
      <w:pPr>
        <w:ind w:firstLine="480"/>
        <w:jc w:val="left"/>
        <w:rPr>
          <w:rFonts w:ascii="宋体" w:hAnsi="宋体" w:cs="宋体"/>
          <w:color w:val="auto"/>
          <w:highlight w:val="none"/>
        </w:rPr>
      </w:pPr>
      <w:r>
        <w:rPr>
          <w:rFonts w:hint="eastAsia" w:ascii="宋体" w:hAnsi="宋体" w:cs="宋体"/>
          <w:color w:val="auto"/>
          <w:highlight w:val="none"/>
        </w:rPr>
        <w:t xml:space="preserve">2.3 履约保证金退还方式、退还时间、退还条件：待合同结束后30天内，成交供应商的履约保证金由采购人按照履约保证金的缴纳方式无息退还。</w:t>
      </w:r>
      <w:r/>
    </w:p>
    <w:p>
      <w:pPr>
        <w:ind w:firstLine="480"/>
        <w:jc w:val="left"/>
        <w:rPr>
          <w:rFonts w:ascii="宋体" w:hAnsi="宋体" w:cs="宋体"/>
          <w:color w:val="auto"/>
          <w:highlight w:val="none"/>
        </w:rPr>
      </w:pPr>
      <w:r>
        <w:rPr>
          <w:rFonts w:hint="eastAsia" w:ascii="宋体" w:hAnsi="宋体" w:cs="宋体"/>
          <w:color w:val="auto"/>
          <w:highlight w:val="none"/>
        </w:rPr>
        <w:t xml:space="preserve">2.4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rPr>
          <w:rFonts w:ascii="宋体" w:hAnsi="宋体" w:cs="宋体"/>
          <w:color w:val="auto"/>
          <w:highlight w:val="none"/>
        </w:rPr>
      </w:pPr>
      <w:r>
        <w:rPr>
          <w:rFonts w:hint="eastAsia" w:ascii="宋体" w:hAnsi="宋体" w:cs="宋体"/>
          <w:color w:val="auto"/>
          <w:highlight w:val="none"/>
        </w:rPr>
        <w:t xml:space="preserve">2.5 逾期退还履约保证金的违约责任：除不可抗力外，采购人逾期退还履约保证金的，除应当退还履约保证金本金外，还应按商业银行同期贷款利率上浮10%后的利率支付资金占用费。</w:t>
      </w:r>
      <w:r/>
    </w:p>
    <w:p>
      <w:pPr>
        <w:ind w:firstLine="0"/>
        <w:jc w:val="center"/>
        <w:rPr>
          <w:rFonts w:hint="eastAsia" w:ascii="宋体" w:hAnsi="宋体" w:cs="宋体"/>
          <w:b/>
          <w:bCs/>
          <w:sz w:val="28"/>
          <w:szCs w:val="28"/>
        </w:rPr>
      </w:pPr>
      <w:r>
        <w:rPr>
          <w:rFonts w:hint="eastAsia" w:ascii="宋体" w:hAnsi="宋体" w:cs="宋体"/>
          <w:b/>
          <w:bCs/>
          <w:sz w:val="28"/>
          <w:szCs w:val="28"/>
        </w:rPr>
        <w:t xml:space="preserve">九、政策功能</w:t>
      </w:r>
      <w:r/>
    </w:p>
    <w:p>
      <w:pPr>
        <w:ind w:firstLine="480"/>
        <w:jc w:val="left"/>
        <w:tabs>
          <w:tab w:val="left" w:pos="900" w:leader="none"/>
        </w:tabs>
        <w:rPr>
          <w:rFonts w:hint="eastAsia" w:ascii="宋体" w:hAnsi="宋体" w:cs="宋体"/>
        </w:rPr>
      </w:pPr>
      <w:r>
        <w:rPr>
          <w:rFonts w:hint="eastAsia" w:ascii="宋体" w:hAnsi="宋体" w:cs="宋体"/>
        </w:rPr>
        <w:t xml:space="preserve">（一）本项目针对中小企业采购：</w:t>
      </w:r>
      <w:r/>
    </w:p>
    <w:p>
      <w:pPr>
        <w:ind w:firstLine="480"/>
        <w:jc w:val="left"/>
        <w:tabs>
          <w:tab w:val="left" w:pos="900" w:leader="none"/>
        </w:tabs>
        <w:rPr>
          <w:rFonts w:hint="eastAsia" w:ascii="宋体" w:hAnsi="宋体" w:cs="宋体"/>
        </w:rPr>
      </w:pPr>
      <w:r>
        <w:rPr>
          <w:rFonts w:hint="eastAsia" w:ascii="宋体" w:hAnsi="宋体" w:cs="宋体"/>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tabs>
          <w:tab w:val="left" w:pos="900" w:leader="none"/>
        </w:tabs>
        <w:rPr>
          <w:rFonts w:hint="eastAsia" w:ascii="宋体" w:hAnsi="宋体" w:cs="宋体"/>
        </w:rPr>
      </w:pPr>
      <w:r>
        <w:rPr>
          <w:rFonts w:hint="eastAsia" w:ascii="宋体" w:hAnsi="宋体" w:cs="宋体"/>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tabs>
          <w:tab w:val="left" w:pos="900" w:leader="none"/>
        </w:tabs>
        <w:rPr>
          <w:rFonts w:hint="eastAsia" w:ascii="宋体" w:hAnsi="宋体" w:cs="宋体"/>
        </w:rPr>
      </w:pPr>
      <w:r>
        <w:rPr>
          <w:rFonts w:hint="eastAsia" w:ascii="宋体" w:hAnsi="宋体" w:cs="宋体"/>
        </w:rPr>
        <w:t xml:space="preserve">中小企业参加政府采购活动，应当出具本办法规定的《中小企业声明函》，否则不得享受相关中小企业扶持政策。</w:t>
      </w:r>
      <w:r/>
    </w:p>
    <w:p>
      <w:pPr>
        <w:ind w:firstLine="480"/>
        <w:jc w:val="left"/>
        <w:tabs>
          <w:tab w:val="left" w:pos="900" w:leader="none"/>
        </w:tabs>
        <w:rPr>
          <w:rFonts w:hint="eastAsia" w:ascii="宋体" w:hAnsi="宋体" w:cs="宋体"/>
        </w:rPr>
      </w:pPr>
      <w:r>
        <w:rPr>
          <w:rFonts w:hint="eastAsia" w:ascii="宋体" w:hAnsi="宋体" w:cs="宋体"/>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tabs>
          <w:tab w:val="left" w:pos="900" w:leader="none"/>
        </w:tabs>
        <w:rPr>
          <w:rFonts w:hint="eastAsia" w:ascii="宋体" w:hAnsi="宋体" w:cs="宋体"/>
        </w:rPr>
      </w:pPr>
      <w:r>
        <w:rPr>
          <w:rFonts w:hint="eastAsia" w:ascii="宋体" w:hAnsi="宋体" w:cs="宋体"/>
        </w:rPr>
        <w:t xml:space="preserve">4.供应商为监狱企业或提供的货</w:t>
      </w:r>
      <w:r>
        <w:rPr>
          <w:rFonts w:hint="eastAsia" w:ascii="宋体" w:hAnsi="宋体" w:cs="宋体"/>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tabs>
          <w:tab w:val="left" w:pos="900" w:leader="none"/>
        </w:tabs>
        <w:rPr>
          <w:rFonts w:hint="eastAsia" w:ascii="宋体" w:hAnsi="宋体" w:cs="宋体"/>
        </w:rPr>
      </w:pPr>
      <w:r>
        <w:rPr>
          <w:rFonts w:hint="eastAsia" w:ascii="宋体" w:hAnsi="宋体" w:cs="宋体"/>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firstLine="480"/>
        <w:jc w:val="left"/>
        <w:tabs>
          <w:tab w:val="left" w:pos="900" w:leader="none"/>
        </w:tabs>
        <w:rPr>
          <w:rFonts w:hint="eastAsia" w:ascii="宋体" w:hAnsi="宋体" w:cs="宋体"/>
        </w:rPr>
      </w:pPr>
      <w:r>
        <w:rPr>
          <w:rFonts w:hint="eastAsia" w:ascii="宋体" w:hAnsi="宋体" w:cs="宋体"/>
        </w:rPr>
        <w:t xml:space="preserve">5.在政府采购活动中，供应商提供的货物、工程或者服务符合下列情形的，享受本办法规定的中小企业扶持政策：</w:t>
      </w:r>
      <w:r/>
    </w:p>
    <w:p>
      <w:pPr>
        <w:ind w:firstLine="480"/>
        <w:jc w:val="left"/>
        <w:tabs>
          <w:tab w:val="left" w:pos="900" w:leader="none"/>
        </w:tabs>
        <w:rPr>
          <w:rFonts w:hint="eastAsia" w:ascii="宋体" w:hAnsi="宋体" w:cs="宋体"/>
        </w:rPr>
      </w:pPr>
      <w:r>
        <w:rPr>
          <w:rFonts w:hint="eastAsia" w:ascii="宋体" w:hAnsi="宋体" w:cs="宋体"/>
        </w:rPr>
        <w:t xml:space="preserve">（1）在货物采购项目中，货物由中小企业制造，即货物由中小企业生产且使用该中小企业商号或者注册商标；</w:t>
      </w:r>
      <w:r/>
    </w:p>
    <w:p>
      <w:pPr>
        <w:ind w:firstLine="480"/>
        <w:jc w:val="left"/>
        <w:tabs>
          <w:tab w:val="left" w:pos="900" w:leader="none"/>
        </w:tabs>
        <w:rPr>
          <w:rFonts w:hint="eastAsia" w:ascii="宋体" w:hAnsi="宋体" w:cs="宋体"/>
        </w:rPr>
      </w:pPr>
      <w:r>
        <w:rPr>
          <w:rFonts w:hint="eastAsia" w:ascii="宋体" w:hAnsi="宋体" w:cs="宋体"/>
        </w:rPr>
        <w:t xml:space="preserve">（2）在工程采购项目中，工程由中小企业承建，即工程施工单位为中小企业；</w:t>
      </w:r>
      <w:r/>
    </w:p>
    <w:p>
      <w:pPr>
        <w:ind w:firstLine="480"/>
        <w:jc w:val="left"/>
        <w:tabs>
          <w:tab w:val="left" w:pos="900" w:leader="none"/>
        </w:tabs>
        <w:rPr>
          <w:rFonts w:hint="eastAsia" w:ascii="宋体" w:hAnsi="宋体" w:cs="宋体"/>
        </w:rPr>
      </w:pPr>
      <w:r>
        <w:rPr>
          <w:rFonts w:hint="eastAsia" w:ascii="宋体" w:hAnsi="宋体" w:cs="宋体"/>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left"/>
        <w:tabs>
          <w:tab w:val="left" w:pos="900" w:leader="none"/>
        </w:tabs>
        <w:rPr>
          <w:rFonts w:hint="eastAsia" w:ascii="宋体" w:hAnsi="宋体" w:cs="宋体"/>
        </w:rPr>
      </w:pPr>
      <w:r>
        <w:rPr>
          <w:rFonts w:hint="eastAsia" w:ascii="宋体" w:hAnsi="宋体" w:cs="宋体"/>
        </w:rPr>
        <w:t xml:space="preserve">以上规定未尽事项，按《政府采购促进中小企业发展管理办法》等有关制度规定执行。</w:t>
      </w:r>
      <w:r/>
    </w:p>
    <w:p>
      <w:pPr>
        <w:ind w:firstLine="480"/>
        <w:jc w:val="left"/>
        <w:tabs>
          <w:tab w:val="left" w:pos="900" w:leader="none"/>
        </w:tabs>
        <w:rPr>
          <w:rFonts w:hint="eastAsia" w:ascii="宋体" w:hAnsi="宋体" w:cs="宋体"/>
        </w:rPr>
      </w:pPr>
      <w:r>
        <w:rPr>
          <w:rFonts w:hint="eastAsia" w:ascii="宋体" w:hAnsi="宋体" w:cs="宋体"/>
        </w:rPr>
        <w:t xml:space="preserve">6.《中小企业声明函》等相关资料应上传至电子投标文件中，否则不予认可。</w:t>
      </w:r>
      <w:r/>
    </w:p>
    <w:p>
      <w:pPr>
        <w:ind w:firstLine="480"/>
        <w:jc w:val="left"/>
        <w:tabs>
          <w:tab w:val="left" w:pos="900" w:leader="none"/>
        </w:tabs>
        <w:rPr>
          <w:rFonts w:hint="eastAsia" w:ascii="宋体" w:hAnsi="宋体" w:cs="宋体"/>
        </w:rPr>
      </w:pPr>
      <w:r>
        <w:rPr>
          <w:rFonts w:hint="eastAsia" w:ascii="宋体" w:hAnsi="宋体" w:cs="宋体"/>
        </w:rPr>
        <w:t xml:space="preserve">7.</w:t>
      </w:r>
      <w:r>
        <w:rPr>
          <w:rFonts w:hint="eastAsia" w:ascii="宋体" w:hAnsi="宋体" w:eastAsia="Arial Unicode MS" w:cs="宋体"/>
          <w:b/>
          <w:bCs/>
        </w:rPr>
        <w:t xml:space="preserve">本项目所属行业为其他未列明行业</w:t>
      </w:r>
      <w:r>
        <w:rPr>
          <w:rFonts w:hint="eastAsia" w:ascii="宋体" w:hAnsi="宋体" w:cs="宋体"/>
          <w:sz w:val="32"/>
          <w:szCs w:val="32"/>
        </w:rPr>
        <w:t xml:space="preserve">。</w:t>
      </w:r>
      <w:r/>
    </w:p>
    <w:p>
      <w:pPr>
        <w:ind w:firstLine="480"/>
        <w:jc w:val="left"/>
        <w:tabs>
          <w:tab w:val="left" w:pos="900" w:leader="none"/>
        </w:tabs>
        <w:rPr>
          <w:rFonts w:hint="eastAsia" w:ascii="宋体" w:hAnsi="宋体" w:cs="宋体"/>
        </w:rPr>
      </w:pPr>
      <w:r>
        <w:rPr>
          <w:rFonts w:hint="eastAsia" w:ascii="宋体" w:hAnsi="宋体" w:cs="宋体"/>
        </w:rPr>
        <w:t xml:space="preserve">（二）支持绿色发展</w:t>
      </w:r>
      <w:r/>
    </w:p>
    <w:p>
      <w:pPr>
        <w:ind w:firstLine="480"/>
        <w:jc w:val="left"/>
        <w:tabs>
          <w:tab w:val="left" w:pos="900" w:leader="none"/>
        </w:tabs>
        <w:rPr>
          <w:rFonts w:hint="eastAsia" w:ascii="宋体" w:hAnsi="宋体" w:cs="宋体"/>
        </w:rPr>
      </w:pPr>
      <w:r>
        <w:rPr>
          <w:rFonts w:hint="eastAsia" w:ascii="宋体" w:hAnsi="宋体" w:cs="宋体"/>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tabs>
          <w:tab w:val="left" w:pos="900" w:leader="none"/>
        </w:tabs>
        <w:rPr>
          <w:rFonts w:hint="eastAsia" w:ascii="宋体" w:hAnsi="宋体" w:cs="宋体"/>
        </w:rPr>
      </w:pPr>
      <w:r>
        <w:rPr>
          <w:rFonts w:hint="eastAsia" w:ascii="宋体" w:hAnsi="宋体" w:cs="宋体"/>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left"/>
        <w:tabs>
          <w:tab w:val="left" w:pos="900" w:leader="none"/>
        </w:tabs>
        <w:rPr>
          <w:rFonts w:hint="eastAsia" w:ascii="宋体" w:hAnsi="宋体" w:cs="宋体"/>
        </w:rPr>
      </w:pPr>
      <w:r>
        <w:rPr>
          <w:rFonts w:hint="eastAsia" w:ascii="宋体" w:hAnsi="宋体" w:cs="宋体"/>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rPr>
          <w:rFonts w:hint="eastAsia" w:ascii="宋体" w:hAnsi="宋体" w:cs="宋体"/>
          <w:b/>
          <w:bCs/>
          <w:sz w:val="28"/>
          <w:szCs w:val="28"/>
        </w:rPr>
      </w:pPr>
      <w:r>
        <w:rPr>
          <w:rFonts w:hint="eastAsia" w:ascii="宋体" w:hAnsi="宋体" w:cs="宋体"/>
          <w:b/>
          <w:bCs/>
          <w:sz w:val="28"/>
          <w:szCs w:val="28"/>
        </w:rPr>
        <w:t xml:space="preserve">十、质疑和投诉</w:t>
      </w:r>
      <w:r/>
    </w:p>
    <w:p>
      <w:pPr>
        <w:ind w:firstLine="480"/>
        <w:jc w:val="left"/>
        <w:tabs>
          <w:tab w:val="left" w:pos="900" w:leader="none"/>
        </w:tabs>
        <w:rPr>
          <w:rFonts w:hint="eastAsia" w:ascii="宋体" w:hAnsi="宋体" w:cs="宋体"/>
        </w:rPr>
      </w:pPr>
      <w:r>
        <w:rPr>
          <w:rFonts w:hint="eastAsia" w:ascii="宋体" w:hAnsi="宋体" w:cs="宋体"/>
        </w:rPr>
        <w:t xml:space="preserve">1.质疑的提出</w:t>
      </w:r>
      <w:r/>
    </w:p>
    <w:p>
      <w:pPr>
        <w:ind w:firstLine="480"/>
        <w:jc w:val="left"/>
        <w:tabs>
          <w:tab w:val="left" w:pos="900" w:leader="none"/>
        </w:tabs>
        <w:rPr>
          <w:rFonts w:hint="eastAsia" w:ascii="宋体" w:hAnsi="宋体" w:cs="宋体"/>
        </w:rPr>
      </w:pPr>
      <w:r>
        <w:rPr>
          <w:rFonts w:hint="eastAsia" w:ascii="宋体" w:hAnsi="宋体" w:cs="宋体"/>
        </w:rPr>
        <w:t xml:space="preserve">1.1 提出质疑的供应商应当是参与所质疑项目采购活动的供应商。</w:t>
      </w:r>
      <w:r/>
    </w:p>
    <w:p>
      <w:pPr>
        <w:ind w:firstLine="480"/>
        <w:jc w:val="left"/>
        <w:tabs>
          <w:tab w:val="left" w:pos="900" w:leader="none"/>
        </w:tabs>
        <w:rPr>
          <w:rFonts w:hint="eastAsia" w:ascii="宋体" w:hAnsi="宋体" w:cs="宋体"/>
        </w:rPr>
      </w:pPr>
      <w:r>
        <w:rPr>
          <w:rFonts w:hint="eastAsia" w:ascii="宋体" w:hAnsi="宋体" w:cs="宋体"/>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cs="宋体"/>
        </w:rPr>
      </w:pPr>
      <w:r>
        <w:rPr>
          <w:rFonts w:hint="eastAsia" w:ascii="宋体" w:hAnsi="宋体" w:cs="宋体"/>
        </w:rPr>
        <w:t xml:space="preserve">1.3 提出质疑时，必须坚持“谁主张，谁举证”“实事求是”的原则，不能臆测。</w:t>
      </w:r>
      <w:r/>
    </w:p>
    <w:p>
      <w:pPr>
        <w:ind w:firstLine="480"/>
        <w:jc w:val="left"/>
        <w:tabs>
          <w:tab w:val="left" w:pos="900" w:leader="none"/>
        </w:tabs>
        <w:rPr>
          <w:rFonts w:hint="eastAsia" w:ascii="宋体" w:hAnsi="宋体" w:cs="宋体"/>
        </w:rPr>
      </w:pPr>
      <w:r>
        <w:rPr>
          <w:rFonts w:hint="eastAsia" w:ascii="宋体" w:hAnsi="宋体" w:cs="宋体"/>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tabs>
          <w:tab w:val="left" w:pos="900" w:leader="none"/>
        </w:tabs>
        <w:rPr>
          <w:rFonts w:hint="eastAsia" w:ascii="宋体" w:hAnsi="宋体" w:cs="宋体"/>
        </w:rPr>
      </w:pPr>
      <w:r>
        <w:rPr>
          <w:rFonts w:hint="eastAsia" w:ascii="宋体" w:hAnsi="宋体" w:cs="宋体"/>
        </w:rPr>
        <w:t xml:space="preserve">1.4 质疑函的接收方式为供应商书面原件提交。联系部门、联系电话和通讯地址详见本磋商文件“竞争性磋商采购公告”。质疑实行实名制，不得进行虚假、恶意质疑。</w:t>
      </w:r>
      <w:r/>
    </w:p>
    <w:p>
      <w:pPr>
        <w:ind w:firstLine="480"/>
        <w:jc w:val="left"/>
        <w:tabs>
          <w:tab w:val="left" w:pos="900" w:leader="none"/>
        </w:tabs>
        <w:rPr>
          <w:rFonts w:hint="eastAsia" w:ascii="宋体" w:hAnsi="宋体" w:cs="宋体"/>
        </w:rPr>
      </w:pPr>
      <w:r>
        <w:rPr>
          <w:rFonts w:hint="eastAsia" w:ascii="宋体" w:hAnsi="宋体" w:cs="宋体"/>
        </w:rPr>
        <w:t xml:space="preserve">1.5 质疑函应当使用范本（详见连云港市政府采购交易平台-监管信息-意见反馈）。</w:t>
      </w:r>
      <w:r/>
    </w:p>
    <w:p>
      <w:pPr>
        <w:ind w:firstLine="480"/>
        <w:jc w:val="left"/>
        <w:tabs>
          <w:tab w:val="left" w:pos="900" w:leader="none"/>
        </w:tabs>
        <w:rPr>
          <w:rFonts w:hint="eastAsia" w:ascii="宋体" w:hAnsi="宋体" w:cs="宋体"/>
        </w:rPr>
      </w:pPr>
      <w:r>
        <w:rPr>
          <w:rFonts w:hint="eastAsia" w:ascii="宋体" w:hAnsi="宋体" w:cs="宋体"/>
        </w:rPr>
        <w:t xml:space="preserve">供应商提出质疑应当提交质疑函和必要的证明材料。应当包括下列内容：</w:t>
      </w:r>
      <w:r/>
    </w:p>
    <w:p>
      <w:pPr>
        <w:ind w:firstLine="480"/>
        <w:jc w:val="left"/>
        <w:tabs>
          <w:tab w:val="left" w:pos="900" w:leader="none"/>
        </w:tabs>
        <w:rPr>
          <w:rFonts w:hint="eastAsia" w:ascii="宋体" w:hAnsi="宋体" w:cs="宋体"/>
        </w:rPr>
      </w:pPr>
      <w:r>
        <w:rPr>
          <w:rFonts w:hint="eastAsia" w:ascii="宋体" w:hAnsi="宋体" w:cs="宋体"/>
        </w:rPr>
        <w:t xml:space="preserve">（1）供应商的姓名或者名称、地址、邮编、联系人及联系电话；</w:t>
      </w:r>
      <w:r/>
    </w:p>
    <w:p>
      <w:pPr>
        <w:ind w:firstLine="480"/>
        <w:jc w:val="left"/>
        <w:tabs>
          <w:tab w:val="left" w:pos="900" w:leader="none"/>
        </w:tabs>
        <w:rPr>
          <w:rFonts w:hint="eastAsia" w:ascii="宋体" w:hAnsi="宋体" w:cs="宋体"/>
        </w:rPr>
      </w:pPr>
      <w:r>
        <w:rPr>
          <w:rFonts w:hint="eastAsia" w:ascii="宋体" w:hAnsi="宋体" w:cs="宋体"/>
        </w:rPr>
        <w:t xml:space="preserve">（2）质疑项目的名称、编号；</w:t>
      </w:r>
      <w:r/>
    </w:p>
    <w:p>
      <w:pPr>
        <w:ind w:firstLine="480"/>
        <w:jc w:val="left"/>
        <w:tabs>
          <w:tab w:val="left" w:pos="900" w:leader="none"/>
        </w:tabs>
        <w:rPr>
          <w:rFonts w:hint="eastAsia" w:ascii="宋体" w:hAnsi="宋体" w:cs="宋体"/>
        </w:rPr>
      </w:pPr>
      <w:r>
        <w:rPr>
          <w:rFonts w:hint="eastAsia" w:ascii="宋体" w:hAnsi="宋体" w:cs="宋体"/>
        </w:rPr>
        <w:t xml:space="preserve">（3）具体、明确的质疑事项和与质疑事项相关的请求；</w:t>
      </w:r>
      <w:r/>
    </w:p>
    <w:p>
      <w:pPr>
        <w:ind w:firstLine="480"/>
        <w:jc w:val="left"/>
        <w:tabs>
          <w:tab w:val="left" w:pos="900" w:leader="none"/>
        </w:tabs>
        <w:rPr>
          <w:rFonts w:hint="eastAsia" w:ascii="宋体" w:hAnsi="宋体" w:cs="宋体"/>
        </w:rPr>
      </w:pPr>
      <w:r>
        <w:rPr>
          <w:rFonts w:hint="eastAsia" w:ascii="宋体" w:hAnsi="宋体" w:cs="宋体"/>
        </w:rPr>
        <w:t xml:space="preserve">（4）事实依据；</w:t>
      </w:r>
      <w:r/>
    </w:p>
    <w:p>
      <w:pPr>
        <w:ind w:firstLine="480"/>
        <w:jc w:val="left"/>
        <w:tabs>
          <w:tab w:val="left" w:pos="900" w:leader="none"/>
        </w:tabs>
        <w:rPr>
          <w:rFonts w:hint="eastAsia" w:ascii="宋体" w:hAnsi="宋体" w:cs="宋体"/>
        </w:rPr>
      </w:pPr>
      <w:r>
        <w:rPr>
          <w:rFonts w:hint="eastAsia" w:ascii="宋体" w:hAnsi="宋体" w:cs="宋体"/>
        </w:rPr>
        <w:t xml:space="preserve">（5）必要的法律依据；</w:t>
      </w:r>
      <w:r/>
    </w:p>
    <w:p>
      <w:pPr>
        <w:ind w:firstLine="480"/>
        <w:jc w:val="left"/>
        <w:tabs>
          <w:tab w:val="left" w:pos="900" w:leader="none"/>
        </w:tabs>
        <w:rPr>
          <w:rFonts w:hint="eastAsia" w:ascii="宋体" w:hAnsi="宋体" w:cs="宋体"/>
        </w:rPr>
      </w:pPr>
      <w:r>
        <w:rPr>
          <w:rFonts w:hint="eastAsia" w:ascii="宋体" w:hAnsi="宋体" w:cs="宋体"/>
        </w:rPr>
        <w:t xml:space="preserve">（6）提出质疑的日期；</w:t>
      </w:r>
      <w:r/>
    </w:p>
    <w:p>
      <w:pPr>
        <w:ind w:firstLine="480"/>
        <w:jc w:val="left"/>
        <w:tabs>
          <w:tab w:val="left" w:pos="900" w:leader="none"/>
        </w:tabs>
        <w:rPr>
          <w:rFonts w:hint="eastAsia" w:ascii="宋体" w:hAnsi="宋体" w:cs="宋体"/>
        </w:rPr>
      </w:pPr>
      <w:r>
        <w:rPr>
          <w:rFonts w:hint="eastAsia" w:ascii="宋体" w:hAnsi="宋体" w:cs="宋体"/>
        </w:rPr>
        <w:t xml:space="preserve">（7）必要的证明材料；</w:t>
      </w:r>
      <w:r/>
    </w:p>
    <w:p>
      <w:pPr>
        <w:ind w:firstLine="480"/>
        <w:jc w:val="left"/>
        <w:tabs>
          <w:tab w:val="left" w:pos="900" w:leader="none"/>
        </w:tabs>
        <w:rPr>
          <w:rFonts w:hint="eastAsia" w:ascii="宋体" w:hAnsi="宋体" w:cs="宋体"/>
        </w:rPr>
      </w:pPr>
      <w:r>
        <w:rPr>
          <w:rFonts w:hint="eastAsia" w:ascii="宋体" w:hAnsi="宋体" w:cs="宋体"/>
        </w:rPr>
        <w:t xml:space="preserve">（8）采购文件(交易文件)下载回执函；</w:t>
      </w:r>
      <w:r/>
    </w:p>
    <w:p>
      <w:pPr>
        <w:ind w:firstLine="480"/>
        <w:jc w:val="left"/>
        <w:tabs>
          <w:tab w:val="left" w:pos="900" w:leader="none"/>
        </w:tabs>
        <w:rPr>
          <w:rFonts w:hint="eastAsia" w:ascii="宋体" w:hAnsi="宋体" w:cs="宋体"/>
        </w:rPr>
      </w:pPr>
      <w:r>
        <w:rPr>
          <w:rFonts w:hint="eastAsia" w:ascii="宋体" w:hAnsi="宋体" w:cs="宋体"/>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cs="宋体"/>
        </w:rPr>
      </w:pPr>
      <w:r>
        <w:rPr>
          <w:rFonts w:hint="eastAsia" w:ascii="宋体" w:hAnsi="宋体" w:cs="宋体"/>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cs="宋体"/>
        </w:rPr>
      </w:pPr>
      <w:r>
        <w:rPr>
          <w:rFonts w:hint="eastAsia" w:ascii="宋体" w:hAnsi="宋体" w:cs="宋体"/>
        </w:rPr>
        <w:t xml:space="preserve">2.质疑函的受理和答复</w:t>
      </w:r>
      <w:r/>
    </w:p>
    <w:p>
      <w:pPr>
        <w:ind w:firstLine="480"/>
        <w:jc w:val="left"/>
        <w:tabs>
          <w:tab w:val="left" w:pos="900" w:leader="none"/>
        </w:tabs>
        <w:rPr>
          <w:rFonts w:hint="eastAsia" w:ascii="宋体" w:hAnsi="宋体" w:cs="宋体"/>
        </w:rPr>
      </w:pPr>
      <w:r>
        <w:rPr>
          <w:rFonts w:hint="eastAsia" w:ascii="宋体" w:hAnsi="宋体" w:cs="宋体"/>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tabs>
          <w:tab w:val="left" w:pos="900" w:leader="none"/>
        </w:tabs>
        <w:rPr>
          <w:rFonts w:hint="eastAsia" w:ascii="宋体" w:hAnsi="宋体" w:cs="宋体"/>
        </w:rPr>
      </w:pPr>
      <w:r>
        <w:rPr>
          <w:rFonts w:hint="eastAsia" w:ascii="宋体" w:hAnsi="宋体" w:cs="宋体"/>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tabs>
          <w:tab w:val="left" w:pos="900" w:leader="none"/>
        </w:tabs>
        <w:rPr>
          <w:rFonts w:hint="eastAsia" w:ascii="宋体" w:hAnsi="宋体" w:cs="宋体"/>
        </w:rPr>
      </w:pPr>
      <w:r>
        <w:rPr>
          <w:rFonts w:hint="eastAsia" w:ascii="宋体" w:hAnsi="宋体" w:cs="宋体"/>
        </w:rPr>
        <w:t xml:space="preserve">2.3 对不符合质疑要求的，采购人、采购代理机构有权要求其补充必要的证明材料，质疑供应商未在法定的时间内提供补充必要的证明材料的，视同放弃质疑。</w:t>
      </w:r>
      <w:r/>
    </w:p>
    <w:p>
      <w:pPr>
        <w:ind w:firstLine="480"/>
        <w:jc w:val="left"/>
        <w:tabs>
          <w:tab w:val="left" w:pos="900" w:leader="none"/>
        </w:tabs>
        <w:rPr>
          <w:rFonts w:hint="eastAsia" w:ascii="宋体" w:hAnsi="宋体" w:cs="宋体"/>
        </w:rPr>
      </w:pPr>
      <w:r>
        <w:rPr>
          <w:rFonts w:hint="eastAsia" w:ascii="宋体" w:hAnsi="宋体" w:cs="宋体"/>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tabs>
          <w:tab w:val="left" w:pos="900" w:leader="none"/>
        </w:tabs>
        <w:rPr>
          <w:rFonts w:hint="eastAsia" w:ascii="宋体" w:hAnsi="宋体" w:cs="宋体"/>
        </w:rPr>
      </w:pPr>
      <w:r>
        <w:rPr>
          <w:rFonts w:hint="eastAsia" w:ascii="宋体" w:hAnsi="宋体" w:cs="宋体"/>
        </w:rPr>
        <w:t xml:space="preserve">3.质疑处理</w:t>
      </w:r>
      <w:r/>
    </w:p>
    <w:p>
      <w:pPr>
        <w:ind w:firstLine="480"/>
        <w:jc w:val="left"/>
        <w:tabs>
          <w:tab w:val="left" w:pos="900" w:leader="none"/>
        </w:tabs>
        <w:rPr>
          <w:rFonts w:hint="eastAsia" w:ascii="宋体" w:hAnsi="宋体" w:cs="宋体"/>
        </w:rPr>
      </w:pPr>
      <w:r>
        <w:rPr>
          <w:rFonts w:hint="eastAsia" w:ascii="宋体" w:hAnsi="宋体" w:cs="宋体"/>
        </w:rPr>
        <w:t xml:space="preserve">3.1 质疑供应商不按照法定程序进行质疑投诉的，视为一般失信行为。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3.2 质疑供应商不配合或者采用不正当手段干扰政府采购质疑、投诉处理工作的，视为一般失信行为。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3.3 质疑供应商投诉受理期间，就同一事项多头举报，干扰财政部门投诉处理的，视为一般失信行为。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3.4 质疑供应商在全国范围12个月内三次以上质疑查无实据的，视为一般失信行为。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tabs>
          <w:tab w:val="left" w:pos="900" w:leader="none"/>
        </w:tabs>
        <w:rPr>
          <w:rFonts w:hint="eastAsia" w:ascii="宋体" w:hAnsi="宋体" w:cs="宋体"/>
        </w:rPr>
      </w:pPr>
      <w:r>
        <w:rPr>
          <w:rFonts w:hint="eastAsia" w:ascii="宋体" w:hAnsi="宋体" w:cs="宋体"/>
        </w:rPr>
        <w:t xml:space="preserve">3.6 未尽事宜，依照有关法律、法规执行。</w:t>
      </w:r>
      <w:r/>
    </w:p>
    <w:p>
      <w:pPr>
        <w:ind w:firstLine="480"/>
        <w:jc w:val="left"/>
        <w:tabs>
          <w:tab w:val="left" w:pos="900" w:leader="none"/>
        </w:tabs>
        <w:rPr>
          <w:rFonts w:hint="eastAsia" w:ascii="宋体" w:hAnsi="宋体" w:cs="宋体"/>
        </w:rPr>
      </w:pPr>
      <w:r>
        <w:rPr>
          <w:rFonts w:hint="eastAsia" w:ascii="宋体" w:hAnsi="宋体" w:cs="宋体"/>
        </w:rPr>
        <w:t xml:space="preserve">4.投诉</w:t>
      </w:r>
      <w:r/>
    </w:p>
    <w:p>
      <w:pPr>
        <w:ind w:firstLine="480"/>
        <w:jc w:val="left"/>
        <w:tabs>
          <w:tab w:val="left" w:pos="900" w:leader="none"/>
        </w:tabs>
        <w:rPr>
          <w:rFonts w:hint="eastAsia" w:ascii="宋体" w:hAnsi="宋体" w:cs="宋体"/>
        </w:rPr>
        <w:sectPr>
          <w:footerReference w:type="default" r:id="rId16"/>
          <w:footerReference w:type="first" r:id="rId17"/>
          <w:footnotePr/>
          <w:endnotePr/>
          <w:type w:val="nextPage"/>
          <w:pgSz w:w="11907" w:h="16840" w:orient="portrait"/>
          <w:pgMar w:top="1440" w:right="1080" w:bottom="1440" w:left="1080" w:header="737" w:footer="737" w:gutter="0"/>
          <w:pgNumType w:start="1"/>
          <w:cols w:num="1" w:sep="0" w:space="1701" w:equalWidth="1"/>
          <w:docGrid w:linePitch="360"/>
          <w:titlePg/>
        </w:sectPr>
      </w:pPr>
      <w:r>
        <w:rPr>
          <w:rFonts w:hint="eastAsia" w:ascii="宋体" w:hAnsi="宋体" w:cs="宋体"/>
        </w:rPr>
        <w:t xml:space="preserve">投诉事项依照有关法律、法规执行。</w:t>
      </w:r>
      <w:r/>
    </w:p>
    <w:p>
      <w:pPr>
        <w:ind w:firstLine="0"/>
        <w:jc w:val="center"/>
        <w:rPr>
          <w:rFonts w:hint="eastAsia" w:ascii="宋体" w:hAnsi="宋体" w:cs="宋体"/>
          <w:b/>
          <w:bCs/>
          <w:sz w:val="44"/>
          <w:szCs w:val="44"/>
        </w:rPr>
        <w:outlineLvl w:val="0"/>
      </w:pPr>
      <w:r/>
      <w:bookmarkStart w:id="70" w:name="_Toc11750"/>
      <w:r/>
      <w:bookmarkStart w:id="71" w:name="_Toc15346"/>
      <w:r>
        <w:rPr>
          <w:rFonts w:hint="eastAsia" w:ascii="宋体" w:hAnsi="宋体" w:cs="宋体"/>
          <w:b/>
          <w:bCs/>
          <w:sz w:val="44"/>
          <w:szCs w:val="44"/>
        </w:rPr>
        <w:t xml:space="preserve">第三章  政府采购合同格式</w:t>
      </w:r>
      <w:bookmarkEnd w:id="17"/>
      <w:r/>
      <w:bookmarkEnd w:id="18"/>
      <w:r/>
      <w:bookmarkEnd w:id="19"/>
      <w:r/>
      <w:bookmarkEnd w:id="20"/>
      <w:r/>
      <w:bookmarkEnd w:id="70"/>
      <w:r/>
      <w:bookmarkEnd w:id="71"/>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44"/>
          <w:szCs w:val="44"/>
        </w:rPr>
      </w:pPr>
      <w:r>
        <w:rPr>
          <w:rFonts w:hint="eastAsia" w:hAnsi="宋体" w:cs="宋体"/>
          <w:b/>
          <w:bCs/>
          <w:sz w:val="44"/>
          <w:szCs w:val="4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32"/>
          <w:szCs w:val="32"/>
          <w:u w:val="single"/>
        </w:rPr>
      </w:pPr>
      <w:r>
        <w:rPr>
          <w:rFonts w:hint="eastAsia" w:hAnsi="宋体" w:cs="宋体"/>
          <w:b/>
          <w:bCs/>
          <w:sz w:val="32"/>
          <w:szCs w:val="32"/>
          <w:u w:val="single"/>
        </w:rPr>
      </w:r>
      <w:r/>
    </w:p>
    <w:p>
      <w:pPr>
        <w:pStyle w:val="1153"/>
        <w:ind w:firstLine="0"/>
        <w:jc w:val="center"/>
        <w:rPr>
          <w:rFonts w:hint="eastAsia" w:hAnsi="宋体" w:cs="宋体"/>
          <w:b/>
          <w:bCs/>
          <w:sz w:val="32"/>
          <w:szCs w:val="32"/>
        </w:rPr>
      </w:pPr>
      <w:r>
        <w:rPr>
          <w:rFonts w:hint="eastAsia" w:hAnsi="宋体" w:cs="宋体"/>
          <w:b/>
          <w:bCs/>
          <w:sz w:val="32"/>
          <w:szCs w:val="32"/>
          <w:u w:val="single"/>
        </w:rPr>
        <w:t xml:space="preserve">                 </w:t>
      </w:r>
      <w:r>
        <w:rPr>
          <w:rFonts w:hint="eastAsia" w:hAnsi="宋体" w:cs="宋体"/>
          <w:b/>
          <w:bCs/>
          <w:sz w:val="32"/>
          <w:szCs w:val="32"/>
        </w:rPr>
        <w:t xml:space="preserve">合同</w:t>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32"/>
          <w:szCs w:val="32"/>
        </w:rPr>
      </w:pPr>
      <w:r>
        <w:rPr>
          <w:rFonts w:hint="eastAsia" w:hAnsi="宋体" w:cs="宋体"/>
          <w:b/>
          <w:bCs/>
          <w:sz w:val="32"/>
          <w:szCs w:val="32"/>
        </w:rPr>
      </w:r>
      <w:r/>
    </w:p>
    <w:p>
      <w:pPr>
        <w:pStyle w:val="1153"/>
        <w:ind w:firstLine="0"/>
        <w:jc w:val="center"/>
        <w:rPr>
          <w:rFonts w:hint="eastAsia" w:hAnsi="宋体" w:cs="宋体"/>
          <w:b/>
          <w:bCs/>
          <w:sz w:val="32"/>
          <w:szCs w:val="32"/>
        </w:rPr>
      </w:pPr>
      <w:r>
        <w:rPr>
          <w:rFonts w:hint="eastAsia" w:hAnsi="宋体" w:cs="宋体"/>
          <w:b/>
          <w:bCs/>
          <w:sz w:val="32"/>
          <w:szCs w:val="32"/>
        </w:rPr>
        <w:t xml:space="preserve">合同编号：</w:t>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964"/>
        <w:rPr>
          <w:rFonts w:hint="eastAsia" w:hAnsi="宋体" w:cs="宋体"/>
          <w:b/>
          <w:bCs/>
          <w:sz w:val="32"/>
          <w:szCs w:val="32"/>
        </w:rPr>
      </w:pPr>
      <w:r>
        <w:rPr>
          <w:rFonts w:hint="eastAsia" w:hAnsi="宋体" w:cs="宋体"/>
          <w:b/>
          <w:bCs/>
          <w:sz w:val="32"/>
          <w:szCs w:val="32"/>
        </w:rPr>
        <w:t xml:space="preserve">采  购  人：</w:t>
      </w:r>
      <w:r/>
    </w:p>
    <w:p>
      <w:pPr>
        <w:pStyle w:val="1153"/>
        <w:ind w:firstLine="964"/>
        <w:rPr>
          <w:rFonts w:hint="eastAsia" w:hAnsi="宋体" w:cs="宋体"/>
          <w:b/>
          <w:bCs/>
          <w:sz w:val="32"/>
          <w:szCs w:val="32"/>
        </w:rPr>
      </w:pPr>
      <w:r>
        <w:rPr>
          <w:rFonts w:hint="eastAsia" w:hAnsi="宋体" w:cs="宋体"/>
          <w:b/>
          <w:bCs/>
          <w:sz w:val="32"/>
          <w:szCs w:val="32"/>
        </w:rPr>
        <w:t xml:space="preserve">成交供应商：</w:t>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53"/>
        <w:ind w:firstLine="0"/>
        <w:jc w:val="center"/>
        <w:rPr>
          <w:rFonts w:hint="eastAsia" w:hAnsi="宋体" w:cs="宋体"/>
          <w:b/>
          <w:bCs/>
          <w:sz w:val="24"/>
          <w:szCs w:val="24"/>
        </w:rPr>
      </w:pPr>
      <w:r>
        <w:rPr>
          <w:rFonts w:hint="eastAsia" w:hAnsi="宋体" w:cs="宋体"/>
          <w:b/>
          <w:bCs/>
          <w:sz w:val="24"/>
          <w:szCs w:val="24"/>
        </w:rPr>
      </w:r>
      <w:r/>
    </w:p>
    <w:p>
      <w:pPr>
        <w:pStyle w:val="1117"/>
        <w:jc w:val="center"/>
        <w:spacing w:line="360" w:lineRule="auto"/>
        <w:rPr>
          <w:rFonts w:ascii="宋体" w:hAnsi="宋体" w:eastAsia="宋体" w:cs="宋体"/>
          <w:b/>
          <w:bCs/>
          <w:color w:val="auto"/>
          <w:sz w:val="32"/>
          <w:szCs w:val="32"/>
        </w:rPr>
      </w:pPr>
      <w:r/>
      <w:bookmarkStart w:id="72" w:name="_Toc515874991"/>
      <w:r/>
      <w:bookmarkStart w:id="73" w:name="_Toc142708870"/>
      <w:r/>
      <w:bookmarkStart w:id="74" w:name="_Toc18837"/>
      <w:r/>
      <w:bookmarkStart w:id="75" w:name="OLE_LINK6"/>
      <w:r/>
      <w:bookmarkStart w:id="76" w:name="_Toc224532088"/>
      <w:r/>
      <w:bookmarkStart w:id="77" w:name="_Toc153678433"/>
      <w:r/>
      <w:bookmarkStart w:id="78" w:name="_Toc31605"/>
      <w:r>
        <w:rPr>
          <w:rFonts w:ascii="宋体" w:hAnsi="宋体" w:eastAsia="宋体" w:cs="宋体"/>
          <w:b/>
          <w:bCs/>
          <w:color w:val="auto"/>
          <w:sz w:val="32"/>
          <w:szCs w:val="32"/>
        </w:rPr>
        <w:t xml:space="preserve">合同格式</w:t>
      </w:r>
      <w:r/>
    </w:p>
    <w:p>
      <w:pPr>
        <w:pStyle w:val="1117"/>
        <w:ind w:firstLine="480"/>
        <w:jc w:val="center"/>
        <w:rPr>
          <w:rFonts w:ascii="宋体" w:hAnsi="宋体" w:eastAsia="宋体" w:cs="宋体"/>
          <w:color w:val="262626"/>
          <w:sz w:val="24"/>
          <w:szCs w:val="24"/>
        </w:rPr>
      </w:pP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lang w:val="zh-TW" w:eastAsia="zh-TW"/>
        </w:rPr>
        <w:t xml:space="preserve">本合同格式为参考格式，最终以采购人与中标单位签订的合同为准。</w:t>
      </w:r>
      <w:r/>
    </w:p>
    <w:p>
      <w:pPr>
        <w:jc w:val="center"/>
        <w:spacing w:after="240"/>
        <w:rPr>
          <w:rFonts w:hint="eastAsia" w:ascii="宋体" w:hAnsi="宋体" w:eastAsia="宋体" w:cs="宋体"/>
          <w:color w:val="auto"/>
          <w:sz w:val="24"/>
          <w:szCs w:val="24"/>
          <w:lang w:val="zh-TW" w:eastAsia="zh-TW" w:bidi="ar-SA"/>
        </w:rPr>
      </w:pPr>
      <w:r/>
      <w:bookmarkStart w:id="79" w:name="_Hlk8904893"/>
      <w:r>
        <w:rPr>
          <w:rFonts w:hint="eastAsia" w:ascii="宋体" w:hAnsi="宋体" w:eastAsia="宋体" w:cs="宋体"/>
          <w:color w:val="auto"/>
          <w:sz w:val="24"/>
          <w:szCs w:val="24"/>
          <w:lang w:val="zh-TW" w:eastAsia="zh-CN" w:bidi="ar-SA"/>
        </w:rPr>
        <w:t xml:space="preserve">东海县石榴街道2026年道路清扫保洁农村生活垃圾收集转运项目</w:t>
      </w:r>
      <w:r>
        <w:rPr>
          <w:rFonts w:hint="eastAsia" w:ascii="宋体" w:hAnsi="宋体" w:eastAsia="宋体" w:cs="宋体"/>
          <w:color w:val="auto"/>
          <w:sz w:val="24"/>
          <w:szCs w:val="24"/>
          <w:lang w:val="zh-TW" w:eastAsia="zh-TW" w:bidi="ar-SA"/>
        </w:rPr>
        <w:t xml:space="preserve">合同</w:t>
      </w:r>
      <w:bookmarkEnd w:id="79"/>
      <w:r/>
      <w:bookmarkStart w:id="80" w:name="_Toc20075"/>
      <w:r/>
      <w:r/>
    </w:p>
    <w:p>
      <w:pPr>
        <w:ind w:left="0" w:firstLine="0"/>
        <w:jc w:val="left"/>
        <w:spacing w:after="0" w:line="560" w:lineRule="exact"/>
        <w:widowControl w:val="off"/>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color w:val="auto"/>
          <w:sz w:val="24"/>
          <w:szCs w:val="24"/>
          <w:highlight w:val="none"/>
          <w:lang w:val="en-US" w:eastAsia="zh-CN" w:bidi="ar-SA"/>
          <w14:ligatures w14:val="none"/>
        </w:rPr>
        <w:t xml:space="preserve">甲方</w:t>
      </w:r>
      <w:r>
        <w:rPr>
          <w:rFonts w:hint="eastAsia" w:ascii="宋体" w:hAnsi="宋体" w:cs="Times New Roman"/>
          <w:color w:val="auto"/>
          <w:sz w:val="24"/>
          <w:szCs w:val="24"/>
          <w:highlight w:val="none"/>
          <w:lang w:val="en-US" w:eastAsia="zh-CN" w:bidi="ar-SA"/>
          <w14:ligatures w14:val="none"/>
        </w:rPr>
        <w:t xml:space="preserve">（采购人）</w:t>
      </w:r>
      <w:r>
        <w:rPr>
          <w:rFonts w:ascii="宋体" w:hAnsi="宋体" w:eastAsia="宋体" w:cs="Times New Roman"/>
          <w:color w:val="auto"/>
          <w:sz w:val="24"/>
          <w:szCs w:val="24"/>
          <w:highlight w:val="none"/>
          <w:lang w:val="en-US" w:eastAsia="zh-CN" w:bidi="ar-SA"/>
          <w14:ligatures w14:val="none"/>
        </w:rPr>
        <w:t xml:space="preserve">：</w:t>
      </w:r>
      <w:r>
        <w:rPr>
          <w:rFonts w:hint="eastAsia" w:ascii="宋体" w:hAnsi="宋体" w:cs="Times New Roman"/>
          <w:bCs/>
          <w:color w:val="auto"/>
          <w:sz w:val="24"/>
          <w:szCs w:val="24"/>
          <w:highlight w:val="none"/>
          <w:lang w:val="en-US" w:eastAsia="zh-CN" w:bidi="ar-SA"/>
          <w14:ligatures w14:val="none"/>
        </w:rPr>
        <w:t xml:space="preserve">东海县人民政府石榴街道办事处</w:t>
      </w:r>
      <w:r/>
    </w:p>
    <w:p>
      <w:pPr>
        <w:ind w:left="0" w:firstLine="0"/>
        <w:jc w:val="left"/>
        <w:spacing w:after="0" w:line="560" w:lineRule="exact"/>
        <w:widowControl w:val="off"/>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bCs/>
          <w:color w:val="auto"/>
          <w:sz w:val="24"/>
          <w:szCs w:val="24"/>
          <w:highlight w:val="none"/>
          <w:lang w:val="en-US" w:eastAsia="zh-CN" w:bidi="ar-SA"/>
          <w14:ligatures w14:val="none"/>
        </w:rPr>
        <w:t xml:space="preserve">乙方</w:t>
      </w:r>
      <w:r>
        <w:rPr>
          <w:rFonts w:hint="eastAsia" w:ascii="宋体" w:hAnsi="宋体" w:cs="Times New Roman"/>
          <w:bCs/>
          <w:color w:val="auto"/>
          <w:sz w:val="24"/>
          <w:szCs w:val="24"/>
          <w:highlight w:val="none"/>
          <w:lang w:val="en-US" w:eastAsia="zh-CN" w:bidi="ar-SA"/>
          <w14:ligatures w14:val="none"/>
        </w:rPr>
        <w:t xml:space="preserve">（成交供应商）</w:t>
      </w:r>
      <w:r>
        <w:rPr>
          <w:rFonts w:ascii="宋体" w:hAnsi="宋体" w:eastAsia="宋体" w:cs="Times New Roman"/>
          <w:bCs/>
          <w:color w:val="auto"/>
          <w:sz w:val="24"/>
          <w:szCs w:val="24"/>
          <w:highlight w:val="none"/>
          <w:lang w:val="en-US" w:eastAsia="zh-CN" w:bidi="ar-SA"/>
          <w14:ligatures w14:val="none"/>
        </w:rPr>
        <w:t xml:space="preserve">：</w:t>
      </w:r>
      <w:r/>
    </w:p>
    <w:p>
      <w:pPr>
        <w:ind w:left="0"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依据《中华人民共和国民法典》、《中华人民</w:t>
      </w:r>
      <w:r>
        <w:rPr>
          <w:rFonts w:hint="eastAsia" w:asciiTheme="minorEastAsia" w:hAnsiTheme="minorEastAsia" w:eastAsiaTheme="minorEastAsia" w:cstheme="minorEastAsia"/>
          <w:lang w:val="en-US" w:eastAsia="zh-CN"/>
        </w:rPr>
        <w:t xml:space="preserve">共</w:t>
      </w:r>
      <w:r>
        <w:rPr>
          <w:rFonts w:hint="eastAsia" w:asciiTheme="minorEastAsia" w:hAnsiTheme="minorEastAsia" w:eastAsiaTheme="minorEastAsia" w:cstheme="minorEastAsia"/>
        </w:rPr>
        <w:t xml:space="preserve">和国政府采购法》等有关法律、法规及《石榴街道环卫保洁督查考核细则》，甲乙双方恪守公平、公正、诚信的原则，友好协商，签订本合同。</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一</w:t>
      </w:r>
      <w:r>
        <w:rPr>
          <w:rFonts w:hint="eastAsia" w:asciiTheme="minorEastAsia" w:hAnsiTheme="minorEastAsia" w:eastAsiaTheme="minorEastAsia" w:cstheme="minorEastAsia"/>
          <w:b/>
          <w:bCs/>
        </w:rPr>
        <w:t xml:space="preserve">条  承包范围</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1、服务范围及内容:</w:t>
      </w:r>
      <w:r>
        <w:rPr>
          <w:rFonts w:hint="eastAsia" w:asciiTheme="minorEastAsia" w:hAnsiTheme="minorEastAsia" w:eastAsiaTheme="minorEastAsia" w:cstheme="minorEastAsia"/>
          <w:highlight w:val="none"/>
        </w:rPr>
        <w:t xml:space="preserve">乙方负责石榴街道街区内主次干道(含道路两侧门前硬化、人行道、绿化带、非机动车道、机动车道等)和其未列入的道路及延伸路段范围(具体区域为：南至富国路，北至236省道，东至245省道，西至464范围内的石榴街道辖区)的清扫保洁(人工清扫保洁和洒水车洒水保洁)、托管范围内生活垃圾收集运输、垃圾收容器保洁，日常生活垃圾压缩、压缩站内日常保洁冲洗、设备常规维护，街区内4座公厕日常清洗保洁等业务；街道各村庄范围内放置垃圾桶的硬化道路的清扫保洁、垃圾收集及运输及垃圾桶保洁等业务，并按甲方的管理要求和标准组织日常工作。</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2、甲方现有的垃圾压缩站设备</w:t>
      </w:r>
      <w:r>
        <w:rPr>
          <w:rFonts w:hint="eastAsia" w:asciiTheme="minorEastAsia" w:hAnsiTheme="minorEastAsia" w:cstheme="minorEastAsia"/>
          <w:highlight w:val="none"/>
        </w:rPr>
        <w:t xml:space="preserve">可以</w:t>
      </w:r>
      <w:r>
        <w:rPr>
          <w:rFonts w:hint="eastAsia" w:asciiTheme="minorEastAsia" w:hAnsiTheme="minorEastAsia" w:eastAsiaTheme="minorEastAsia" w:cstheme="minorEastAsia"/>
          <w:highlight w:val="none"/>
        </w:rPr>
        <w:t xml:space="preserve">提供给乙方使用，乙方应妥善使用，不得丢失，设备维修及保养费用由乙方自行承担，合同到期后完好归还甲方。其它保洁工具由乙方自行配备，费用自理。</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保洁要求及考核标准:</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乙方对街区清扫保洁要实行每日“两扫一保”制度，即每日早上七点钟前完成第一次清扫作业；晚上下班前完成第二次清扫作业，其余时间进行流动保洁；村驻地生活垃圾日产日清，村主要道路（含沟渠）垃圾捡拾。</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2、所有保洁范围内确保整洁；</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3、垃圾桶擦洗干净无污垢，垃圾桶内垃圾及时清运并运到指定地点；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4、街区内沿街商住户的生活垃圾要及时清运到垃圾中转站；</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5、街道范围内生活垃圾做到日产日清；</w:t>
      </w:r>
      <w:r/>
    </w:p>
    <w:p>
      <w:pPr>
        <w:ind w:firstLine="480"/>
        <w:spacing w:line="52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6、全街道通各村道路两侧及各村村内主干道两侧河道内无垃圾</w:t>
      </w:r>
      <w:r>
        <w:rPr>
          <w:rFonts w:hint="eastAsia" w:asciiTheme="minorEastAsia" w:hAnsiTheme="minorEastAsia" w:eastAsiaTheme="minorEastAsia" w:cstheme="minorEastAsia"/>
        </w:rPr>
        <w:t xml:space="preserve">；</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7</w:t>
      </w:r>
      <w:r>
        <w:rPr>
          <w:rFonts w:hint="eastAsia" w:asciiTheme="minorEastAsia" w:hAnsiTheme="minorEastAsia" w:eastAsiaTheme="minorEastAsia" w:cstheme="minorEastAsia"/>
        </w:rPr>
        <w:t xml:space="preserve">、禁止焚烧垃圾；</w:t>
      </w:r>
      <w:r/>
    </w:p>
    <w:p>
      <w:pPr>
        <w:ind w:firstLine="480"/>
        <w:spacing w:line="520" w:lineRule="exact"/>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8、清理街道辖区内245省道、236省道、464省道、晶都大道、中华路、石泉路、牛辰路道路两侧存在的小广告；</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9</w:t>
      </w:r>
      <w:r>
        <w:rPr>
          <w:rFonts w:hint="eastAsia" w:asciiTheme="minorEastAsia" w:hAnsiTheme="minorEastAsia" w:eastAsiaTheme="minorEastAsia" w:cstheme="minorEastAsia"/>
        </w:rPr>
        <w:t xml:space="preserve">、如遇重大活动时，乙方必须无条件服从甲方统一安排；</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rPr>
        <w:t xml:space="preserve">、甲方按《石榴街道环卫保洁督查考核细则》每月定期或不定期对乙方保洁工作进行考核打分并按照考核细则扣除相应的承包金，乙方每月所得考核分不得低于80分，如低于80分甲方有权单方面解除合同;考核分在90分以下(80至89分之间)，甲方扣除当月承包费5000元;督查考核人员由甲方安排。</w:t>
      </w:r>
      <w:r/>
    </w:p>
    <w:p>
      <w:pPr>
        <w:ind w:firstLine="480"/>
        <w:spacing w:line="60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11</w:t>
      </w:r>
      <w:r>
        <w:rPr>
          <w:rFonts w:hint="eastAsia" w:asciiTheme="minorEastAsia" w:hAnsiTheme="minorEastAsia" w:eastAsiaTheme="minorEastAsia" w:cstheme="minorEastAsia"/>
        </w:rPr>
        <w:t xml:space="preserve">、详见附件一《石榴街道环卫保洁督查考核细则》</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三</w:t>
      </w:r>
      <w:r>
        <w:rPr>
          <w:rFonts w:hint="eastAsia" w:asciiTheme="minorEastAsia" w:hAnsiTheme="minorEastAsia" w:eastAsiaTheme="minorEastAsia" w:cstheme="minorEastAsia"/>
          <w:b/>
          <w:bCs/>
        </w:rPr>
        <w:t xml:space="preserve">条  承包期限</w:t>
      </w:r>
      <w:r/>
    </w:p>
    <w:p>
      <w:pPr>
        <w:ind w:firstLine="480"/>
        <w:spacing w:line="52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1、本次合同期限:自</w:t>
      </w:r>
      <w:r>
        <w:rPr>
          <w:rFonts w:hint="eastAsia" w:asciiTheme="minorEastAsia" w:hAnsiTheme="minorEastAsia" w:cstheme="minorEastAsia"/>
          <w:color w:val="000000" w:themeColor="text1"/>
          <w14:textFill>
            <w14:solidFill>
              <w14:schemeClr w14:val="tx1"/>
            </w14:solidFill>
          </w14:textFill>
        </w:rPr>
        <w:t xml:space="preserve"> </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年</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月</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日起至</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年</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cstheme="minorEastAsia"/>
          <w:color w:val="ff0000"/>
          <w:highlight w:val="white"/>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月</w:t>
      </w:r>
      <w:r>
        <w:rPr>
          <w:rFonts w:hint="eastAsia" w:asciiTheme="minorEastAsia" w:hAnsiTheme="minorEastAsia" w:cstheme="minorEastAsia"/>
          <w:color w:val="000000" w:themeColor="text1"/>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日止。</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四</w:t>
      </w:r>
      <w:r>
        <w:rPr>
          <w:rFonts w:hint="eastAsia" w:asciiTheme="minorEastAsia" w:hAnsiTheme="minorEastAsia" w:eastAsiaTheme="minorEastAsia" w:cstheme="minorEastAsia"/>
          <w:b/>
          <w:bCs/>
        </w:rPr>
        <w:t xml:space="preserve">条  承包方式</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采用全包干形式，即作业任务包干、经费包干，甲方将作业任务交给乙方，乙方按照甲方的管理要求和标准组织日常作业，并接受甲方的指导、监督和检查验收，甲方按约定支付承包经费。</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五</w:t>
      </w:r>
      <w:r>
        <w:rPr>
          <w:rFonts w:hint="eastAsia" w:asciiTheme="minorEastAsia" w:hAnsiTheme="minorEastAsia" w:eastAsiaTheme="minorEastAsia" w:cstheme="minorEastAsia"/>
          <w:b/>
          <w:bCs/>
        </w:rPr>
        <w:t xml:space="preserve">条  承包经费及付款方式</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1、本合同一年承包金额</w:t>
      </w:r>
      <w:r>
        <w:rPr>
          <w:rFonts w:hint="eastAsia" w:asciiTheme="minorEastAsia" w:hAnsiTheme="minorEastAsia" w:eastAsiaTheme="minorEastAsia" w:cs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元</w:t>
      </w:r>
      <w:r>
        <w:rPr>
          <w:rFonts w:hint="eastAsia" w:asciiTheme="minorEastAsia" w:hAnsiTheme="minorEastAsia" w:eastAsiaTheme="minorEastAsia" w:cstheme="minorEastAsia"/>
        </w:rPr>
        <w:t xml:space="preserve">。如合同期内因工作量变化或其他工作任务调整，甲乙双方另行协商，一事一议。</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2、付款方式:月结（合同总额1/12），即每月支付一次。当月保洁工作结束（由乙方开具正规发票交于甲方），甲方须次月15日前将上月保洁费用支付给乙方。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3、甲方根据月度考核结果，在次月初将本年度标的款1/12的全额或部分款项书面通知乙方，具体考核办法见《石榴街道环卫保洁督查考核细则》。</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4、甲方次月初根据乙方提供准确、正规发票按时支付款项，本合同的清扫保洁费用由甲方支付。</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5、承包经费包括人员工资、人身意外保险、福利、工具、器材、服装、管理费用、利润、税金、合同包含的所有风险、责任及政策性文件规定的其他各项应有费用等。</w:t>
      </w:r>
      <w:r/>
    </w:p>
    <w:p>
      <w:pPr>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6、承包经费甲方未按本合同付款方式结算的，按照中国人民银行同期同类人民币贷款基准利率为基础计算支付逾期利息。</w:t>
      </w:r>
      <w:r/>
    </w:p>
    <w:p>
      <w:pPr>
        <w:ind w:left="0" w:firstLine="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六</w:t>
      </w:r>
      <w:r>
        <w:rPr>
          <w:rFonts w:hint="eastAsia" w:asciiTheme="minorEastAsia" w:hAnsiTheme="minorEastAsia" w:eastAsiaTheme="minorEastAsia" w:cstheme="minorEastAsia"/>
          <w:b/>
          <w:bCs/>
        </w:rPr>
        <w:t xml:space="preserve">条  履约</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1、乙方不得将承包的合同转包或分包给他人，否则，甲方有权取消合同，乙方赔偿甲方由此产生的经济损失。</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2、本合同生效后，如一方违约，违约方除了应当承担违约责任支付违约金以外，还应当承担守约方主张权利所产生的一切费用，包括不限于律师费、诉讼费、公证费等相关费用。</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七</w:t>
      </w:r>
      <w:r>
        <w:rPr>
          <w:rFonts w:hint="eastAsia" w:asciiTheme="minorEastAsia" w:hAnsiTheme="minorEastAsia" w:eastAsiaTheme="minorEastAsia" w:cstheme="minorEastAsia"/>
          <w:b/>
          <w:bCs/>
        </w:rPr>
        <w:t xml:space="preserve">条  人员设备及要求</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1、乙方须依据相关法律法规招聘工作人员，并做好工作人员的管理工作。</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2、乙方按甲方要求配</w:t>
      </w:r>
      <w:r>
        <w:rPr>
          <w:rFonts w:hint="eastAsia" w:asciiTheme="minorEastAsia" w:hAnsiTheme="minorEastAsia" w:eastAsiaTheme="minorEastAsia" w:cstheme="minorEastAsia"/>
          <w:highlight w:val="none"/>
        </w:rPr>
        <w:t xml:space="preserve">备12吨洒水车一辆（工作日一天两次，节假日一天一次）；配备垃圾压缩车3辆、钩臂车1辆（含5只铁箱）；每天对石榴街道街区及各村垃圾进行转运，确保日产日清。配备道路洗扫车1辆，每周对街道道路洗扫1次；12吨高压清洗车1辆，每周对街道垃圾桶清洗1次；车</w:t>
      </w:r>
      <w:r>
        <w:rPr>
          <w:rFonts w:hint="eastAsia" w:asciiTheme="minorEastAsia" w:hAnsiTheme="minorEastAsia" w:eastAsiaTheme="minorEastAsia" w:cstheme="minorEastAsia"/>
        </w:rPr>
        <w:t xml:space="preserve">辆所有权属于乙方，购车费用、车辆上牌、保险所产生的一切费用和车辆使用中产生的一切情况均由乙方自行承担。</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八</w:t>
      </w:r>
      <w:r>
        <w:rPr>
          <w:rFonts w:hint="eastAsia" w:asciiTheme="minorEastAsia" w:hAnsiTheme="minorEastAsia" w:eastAsiaTheme="minorEastAsia" w:cstheme="minorEastAsia"/>
          <w:b/>
          <w:bCs/>
        </w:rPr>
        <w:t xml:space="preserve">条  服务和质量要求</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乙方依据甲方制定的《石榴街道环卫保洁督查考核细则》进行作业，确保作业时间，作业标准，如有变动甲方将另行通知。</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九</w:t>
      </w:r>
      <w:r>
        <w:rPr>
          <w:rFonts w:hint="eastAsia" w:asciiTheme="minorEastAsia" w:hAnsiTheme="minorEastAsia" w:eastAsiaTheme="minorEastAsia" w:cstheme="minorEastAsia"/>
          <w:b/>
          <w:bCs/>
        </w:rPr>
        <w:t xml:space="preserve">条  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1、甲方权利和义务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1.1甲方对乙方的清扫保洁业务依据甲方相关考核标准进行考核。</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1.2甲方有权监督乙方遵守有关环卫作业、人员管理等法律规定。</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1.3甲方应按照本合同第六条的约定及时向乙方支付保洁费用。</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2、乙方权利和义务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2.1乙方需提供、开具正规发票并及时提供给甲方，其产生的税费等相关费用由乙方承担，与甲方无关。</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乙方自行招聘清扫保洁人员，需按时发放人员工资费用，职工工具费(扫把、钳子、簸箕、服装相关费用)等，且保洁人员安全问题、及对他人造成的安全问题均由乙方负责，与甲方无关，乙方对所属人员有考核权和奖惩权。乙方需健全内部管理制度，制订工作标准及奖惩措施。</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2.3乙方在道路清扫保洁作业合同期内，接受检查考核。其道路作业质量考核见《石榴街道环卫保洁督查考核细则》。</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2.4 乙方接到甲方因现场会、创文、创卫、大型活动等特殊情况，需要调度乙方人员及车辆设备，乙方应积极配合。</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2.5 乙方为规范保洁员休息制度，提高保洁员的工作效率和质量，本项目确保保洁人员</w:t>
      </w:r>
      <w:r>
        <w:rPr>
          <w:rFonts w:hint="eastAsia" w:asciiTheme="minorEastAsia" w:hAnsiTheme="minorEastAsia" w:eastAsiaTheme="minorEastAsia" w:cstheme="minorEastAsia"/>
          <w:highlight w:val="none"/>
        </w:rPr>
        <w:t xml:space="preserve">在岗在位每周每8人1人轮休。</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第十条  争议解决</w:t>
      </w:r>
      <w:r/>
    </w:p>
    <w:p>
      <w:pPr>
        <w:ind w:firstLine="480"/>
        <w:spacing w:line="48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本合同未尽事宜，由甲乙双方协商解决。协商不成时，甲乙双方均可向东海县人民法院提起诉讼。</w:t>
      </w:r>
      <w:r/>
    </w:p>
    <w:p>
      <w:pPr>
        <w:ind w:left="0" w:firstLine="0"/>
        <w:spacing w:line="480" w:lineRule="auto"/>
        <w:rPr>
          <w:rFonts w:hint="default" w:ascii="宋体" w:hAnsi="宋体" w:eastAsia="宋体" w:cs="宋体"/>
          <w:b/>
          <w:bCs/>
          <w:color w:val="auto"/>
          <w:sz w:val="24"/>
          <w:highlight w:val="none"/>
          <w14:ligatures w14:val="none"/>
        </w:rPr>
      </w:pP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一</w:t>
      </w:r>
      <w:r>
        <w:rPr>
          <w:rFonts w:hint="eastAsia" w:asciiTheme="minorEastAsia" w:hAnsiTheme="minorEastAsia" w:eastAsiaTheme="minorEastAsia" w:cstheme="minorEastAsia"/>
          <w:b/>
          <w:bCs/>
        </w:rPr>
        <w:t xml:space="preserve">条  合同</w:t>
      </w:r>
      <w:r>
        <w:rPr>
          <w:rFonts w:hint="eastAsia" w:ascii="宋体" w:hAnsi="宋体" w:eastAsia="宋体" w:cs="宋体"/>
          <w:b/>
          <w:bCs/>
          <w:color w:val="auto"/>
          <w:sz w:val="24"/>
          <w:highlight w:val="none"/>
          <w14:ligatures w14:val="none"/>
        </w:rPr>
        <w:t xml:space="preserve">终止</w:t>
      </w:r>
      <w:r/>
    </w:p>
    <w:p>
      <w:pPr>
        <w:ind w:firstLine="480"/>
        <w:spacing w:after="0" w:line="480" w:lineRule="auto"/>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1、由于政策的变化</w:t>
      </w:r>
      <w:r>
        <w:rPr>
          <w:rFonts w:hint="eastAsia" w:ascii="宋体" w:hAnsi="宋体" w:eastAsia="宋体" w:cs="宋体"/>
          <w:color w:val="auto"/>
          <w:sz w:val="24"/>
          <w:highlight w:val="none"/>
          <w:lang w:val="en-US" w:eastAsia="zh-CN"/>
          <w14:ligatures w14:val="none"/>
        </w:rPr>
        <w:t xml:space="preserve">或因疫情、自然灾害等</w:t>
      </w:r>
      <w:r>
        <w:rPr>
          <w:rFonts w:hint="eastAsia" w:ascii="宋体" w:hAnsi="宋体" w:eastAsia="宋体" w:cs="宋体"/>
          <w:color w:val="auto"/>
          <w:sz w:val="24"/>
          <w:highlight w:val="none"/>
          <w14:ligatures w14:val="none"/>
        </w:rPr>
        <w:t xml:space="preserve">不可抗力等原因</w:t>
      </w:r>
      <w:r>
        <w:rPr>
          <w:rFonts w:hint="eastAsia" w:ascii="宋体" w:hAnsi="宋体" w:eastAsia="宋体" w:cs="宋体"/>
          <w:color w:val="auto"/>
          <w:sz w:val="24"/>
          <w:highlight w:val="none"/>
          <w:lang w:val="en-US" w:eastAsia="zh-CN"/>
          <w14:ligatures w14:val="none"/>
        </w:rPr>
        <w:t xml:space="preserve">导致</w:t>
      </w:r>
      <w:r>
        <w:rPr>
          <w:rFonts w:hint="eastAsia" w:ascii="宋体" w:hAnsi="宋体" w:eastAsia="宋体" w:cs="宋体"/>
          <w:color w:val="auto"/>
          <w:sz w:val="24"/>
          <w:highlight w:val="none"/>
          <w14:ligatures w14:val="none"/>
        </w:rPr>
        <w:t xml:space="preserve">合同不能继续履行，视为合同终止。合同终止后，乙方应妥善做好承包项目的移交工作，按甲方的要求做好善后清理工作</w:t>
      </w:r>
      <w:r>
        <w:rPr>
          <w:rFonts w:hint="eastAsia" w:ascii="宋体" w:hAnsi="宋体" w:eastAsia="宋体" w:cs="宋体"/>
          <w:color w:val="auto"/>
          <w:sz w:val="24"/>
          <w:highlight w:val="none"/>
          <w:lang w:eastAsia="zh-CN"/>
          <w14:ligatures w14:val="none"/>
        </w:rPr>
        <w:t xml:space="preserve">，</w:t>
      </w:r>
      <w:r>
        <w:rPr>
          <w:rFonts w:hint="eastAsia" w:ascii="宋体" w:hAnsi="宋体" w:eastAsia="宋体" w:cs="宋体"/>
          <w:color w:val="auto"/>
          <w:sz w:val="24"/>
          <w:highlight w:val="none"/>
          <w:lang w:val="en-US" w:eastAsia="zh-CN"/>
          <w14:ligatures w14:val="none"/>
        </w:rPr>
        <w:t xml:space="preserve">互不承担违约责任。</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2、合同履约期间，乙方未按合同约定履行，在甲方出具整改通知书后，乙方未按要求整改达三次，甲方有权单方解除合同。</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3、合同期内，因甲方违约造成合同终止，乙方所购车辆费用由甲方负责承担，因乙方违约造成合同终止，乙方所购车辆及垃圾桶等设备由乙方自行承担，且甲方有权追究违约责任。</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移交</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双方约定自本合同生效之日起，根据甲方委托事项，办理接管手续。</w:t>
      </w:r>
      <w:r/>
    </w:p>
    <w:p>
      <w:pPr>
        <w:ind w:left="0" w:firstLine="480"/>
        <w:spacing w:line="520" w:lineRule="exact"/>
        <w:rPr>
          <w:rFonts w:asciiTheme="minorEastAsia" w:hAnsiTheme="minorEastAsia" w:eastAsiaTheme="minorEastAsia" w:cstheme="minorEastAsia"/>
          <w:b/>
          <w:bCs/>
        </w:rPr>
      </w:pPr>
      <w:r>
        <w:rPr>
          <w:rFonts w:hint="eastAsia" w:ascii="宋体" w:hAnsi="宋体" w:eastAsia="宋体" w:cs="宋体"/>
          <w:color w:val="auto"/>
          <w:sz w:val="24"/>
          <w:highlight w:val="none"/>
          <w:lang w:val="en-US" w:eastAsia="zh-CN"/>
          <w14:ligatures w14:val="none"/>
        </w:rPr>
        <w:t xml:space="preserve">2、合同终止或解除后3日内，乙方需归还全部甲方设备（自然损耗除外），并完成人员、档案、未结费用等事项的书面交接，移交清单需双方签字确认。</w:t>
      </w: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三</w:t>
      </w:r>
      <w:r>
        <w:rPr>
          <w:rFonts w:hint="eastAsia" w:asciiTheme="minorEastAsia" w:hAnsiTheme="minorEastAsia" w:eastAsiaTheme="minorEastAsia" w:cstheme="minorEastAsia"/>
          <w:b/>
          <w:bCs/>
        </w:rPr>
        <w:t xml:space="preserve">条  合同份数</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1、本合同一式</w:t>
      </w:r>
      <w:r>
        <w:rPr>
          <w:rFonts w:hint="eastAsia" w:asciiTheme="minorEastAsia" w:hAnsiTheme="minorEastAsia" w:cstheme="minorEastAsia"/>
          <w:highlight w:val="none"/>
        </w:rPr>
        <w:t xml:space="preserve">陆</w:t>
      </w:r>
      <w:r>
        <w:rPr>
          <w:rFonts w:hint="eastAsia" w:asciiTheme="minorEastAsia" w:hAnsiTheme="minorEastAsia" w:eastAsiaTheme="minorEastAsia" w:cstheme="minorEastAsia"/>
          <w:highlight w:val="none"/>
        </w:rPr>
        <w:t xml:space="preserve">份，甲乙双方各</w:t>
      </w:r>
      <w:r>
        <w:rPr>
          <w:rFonts w:hint="eastAsia" w:asciiTheme="minorEastAsia" w:hAnsiTheme="minorEastAsia" w:eastAsiaTheme="minorEastAsia" w:cstheme="minorEastAsia"/>
          <w:highlight w:val="none"/>
          <w:lang w:val="en-US" w:eastAsia="zh-CN"/>
        </w:rPr>
        <w:t xml:space="preserve">贰</w:t>
      </w:r>
      <w:r>
        <w:rPr>
          <w:rFonts w:hint="eastAsia" w:asciiTheme="minorEastAsia" w:hAnsiTheme="minorEastAsia" w:eastAsiaTheme="minorEastAsia" w:cstheme="minorEastAsia"/>
          <w:highlight w:val="none"/>
        </w:rPr>
        <w:t xml:space="preserve">份。</w:t>
      </w:r>
      <w:r>
        <w:rPr>
          <w:rFonts w:hint="eastAsia" w:asciiTheme="minorEastAsia" w:hAnsiTheme="minorEastAsia" w:cstheme="minorEastAsia"/>
          <w:highlight w:val="none"/>
        </w:rPr>
        <w:t xml:space="preserve">监管机构</w:t>
      </w:r>
      <w:r>
        <w:rPr>
          <w:rFonts w:hint="eastAsia" w:asciiTheme="minorEastAsia" w:hAnsiTheme="minorEastAsia" w:cstheme="minorEastAsia"/>
          <w:highlight w:val="none"/>
          <w:lang w:val="en-US" w:eastAsia="zh-CN"/>
        </w:rPr>
        <w:t xml:space="preserve">壹</w:t>
      </w:r>
      <w:r>
        <w:rPr>
          <w:rFonts w:hint="eastAsia" w:asciiTheme="minorEastAsia" w:hAnsiTheme="minorEastAsia" w:cstheme="minorEastAsia"/>
          <w:highlight w:val="none"/>
        </w:rPr>
        <w:t xml:space="preserve">份，代理机构</w:t>
      </w:r>
      <w:r>
        <w:rPr>
          <w:rFonts w:hint="eastAsia" w:asciiTheme="minorEastAsia" w:hAnsiTheme="minorEastAsia" w:cstheme="minorEastAsia"/>
          <w:highlight w:val="none"/>
          <w:lang w:val="en-US" w:eastAsia="zh-CN"/>
        </w:rPr>
        <w:t xml:space="preserve">壹</w:t>
      </w:r>
      <w:r>
        <w:rPr>
          <w:rFonts w:hint="eastAsia" w:asciiTheme="minorEastAsia" w:hAnsiTheme="minorEastAsia" w:cstheme="minorEastAsia"/>
          <w:highlight w:val="none"/>
        </w:rPr>
        <w:t xml:space="preserve">份，</w:t>
      </w:r>
      <w:r>
        <w:rPr>
          <w:rFonts w:hint="eastAsia" w:asciiTheme="minorEastAsia" w:hAnsiTheme="minorEastAsia" w:eastAsiaTheme="minorEastAsia" w:cstheme="minorEastAsia"/>
          <w:highlight w:val="none"/>
        </w:rPr>
        <w:t xml:space="preserve">合同自甲乙双方签字盖章之日起生效；补充合同和附件与本合同具有同等法律效力。 </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highlight w:val="none"/>
        </w:rPr>
        <w:t xml:space="preserve">2、合同经甲乙双方签字并加盖公章后生效。</w:t>
      </w:r>
      <w:r/>
    </w:p>
    <w:p>
      <w:pPr>
        <w:ind w:firstLine="480"/>
        <w:spacing w:line="52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甲    方：（盖单位法人章）</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发包人现场管理机构代表（或委托代理人）：（签字）</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单位地址：</w:t>
      </w:r>
      <w:r>
        <w:rPr>
          <w:rFonts w:hint="eastAsia" w:ascii="宋体" w:hAnsi="宋体" w:eastAsia="宋体" w:cs="宋体"/>
          <w:color w:val="auto"/>
          <w:highlight w:val="none"/>
        </w:rPr>
        <w:t xml:space="preserve">                          </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联系电话：</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签约日期：           年    月    日</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乙    方：（盖单位法人章）</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法定代表人（或委托代理人）：（签字）</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单位地址：</w:t>
      </w:r>
      <w:r>
        <w:rPr>
          <w:rFonts w:hint="eastAsia" w:ascii="宋体" w:hAnsi="宋体" w:eastAsia="宋体" w:cs="宋体"/>
          <w:color w:val="auto"/>
          <w:highlight w:val="none"/>
        </w:rPr>
        <w:t xml:space="preserve">                          </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联系电话：</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签约日期：           年    月    日</w:t>
      </w:r>
      <w:r/>
    </w:p>
    <w:p>
      <w:pPr>
        <w:spacing w:line="52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ind w:left="0" w:firstLine="0"/>
        <w:jc w:val="left"/>
        <w:spacing w:line="600" w:lineRule="exact"/>
        <w:rPr>
          <w:rFonts w:hint="eastAsia" w:ascii="宋体" w:hAnsi="宋体" w:cs="宋体"/>
          <w:sz w:val="36"/>
          <w:szCs w:val="36"/>
        </w:rPr>
        <w:outlineLvl w:val="0"/>
      </w:pPr>
      <w:r>
        <w:rPr>
          <w:rFonts w:hint="eastAsia" w:ascii="宋体" w:hAnsi="宋体" w:cs="宋体"/>
          <w:sz w:val="36"/>
          <w:szCs w:val="36"/>
        </w:rPr>
        <w:t xml:space="preserve">附件：1</w:t>
      </w:r>
      <w:r/>
    </w:p>
    <w:p>
      <w:pPr>
        <w:jc w:val="center"/>
        <w:spacing w:line="600" w:lineRule="exact"/>
        <w:rPr>
          <w:rFonts w:hint="eastAsia" w:ascii="宋体" w:hAnsi="宋体" w:cs="宋体"/>
          <w:sz w:val="36"/>
          <w:szCs w:val="36"/>
        </w:rPr>
        <w:outlineLvl w:val="0"/>
      </w:pPr>
      <w:r>
        <w:rPr>
          <w:rFonts w:hint="eastAsia" w:ascii="宋体" w:hAnsi="宋体" w:cs="宋体"/>
          <w:sz w:val="36"/>
          <w:szCs w:val="36"/>
        </w:rPr>
        <w:t xml:space="preserve">石榴街道环卫保洁督查考核细则</w:t>
      </w:r>
      <w:r/>
    </w:p>
    <w:tbl>
      <w:tblPr>
        <w:tblStyle w:val="947"/>
        <w:tblW w:w="5155" w:type="pct"/>
        <w:jc w:val="center"/>
        <w:tblLayout w:type="autofit"/>
        <w:tblCellMar>
          <w:left w:w="0" w:type="dxa"/>
          <w:top w:w="0" w:type="dxa"/>
          <w:right w:w="0" w:type="dxa"/>
          <w:bottom w:w="0" w:type="dxa"/>
        </w:tblCellMar>
        <w:tblLook w:val="04A0" w:firstRow="1" w:lastRow="0" w:firstColumn="1" w:lastColumn="0" w:noHBand="0" w:noVBand="1"/>
      </w:tblPr>
      <w:tblGrid>
        <w:gridCol w:w="1128"/>
        <w:gridCol w:w="1977"/>
        <w:gridCol w:w="3206"/>
        <w:gridCol w:w="1226"/>
        <w:gridCol w:w="1057"/>
      </w:tblGrid>
      <w:tr>
        <w:trPr>
          <w:jc w:val="center"/>
          <w:trHeight w:val="6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总分（100）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ind w:firstLine="210"/>
              <w:jc w:val="center"/>
              <w:widowControl/>
              <w:rPr>
                <w:rFonts w:hint="eastAsia" w:ascii="宋体" w:hAnsi="宋体" w:cs="宋体"/>
                <w:color w:val="000000"/>
                <w:sz w:val="21"/>
                <w:szCs w:val="21"/>
              </w:rPr>
            </w:pPr>
            <w:r>
              <w:rPr>
                <w:rFonts w:hint="eastAsia" w:ascii="宋体" w:hAnsi="宋体" w:cs="宋体"/>
                <w:color w:val="000000"/>
                <w:sz w:val="21"/>
                <w:szCs w:val="21"/>
              </w:rPr>
              <w:t xml:space="preserve">得分</w:t>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协调配合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重大活动调度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重大活动不服从调度扣10分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道路环境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按时清扫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按照两扫一保要求进行清扫，没有按时清扫的，每次扣5分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无果皮、纸屑、塑料袋等漂浮物，无人畜粪便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pStyle w:val="1413"/>
              <w:numPr>
                <w:ilvl w:val="0"/>
                <w:numId w:val="1"/>
              </w:numPr>
              <w:widowControl/>
              <w:rPr>
                <w:rFonts w:ascii="宋体" w:hAnsi="宋体" w:cs="宋体"/>
                <w:color w:val="000000"/>
                <w:sz w:val="21"/>
              </w:rPr>
            </w:pPr>
            <w:r>
              <w:rPr>
                <w:rFonts w:ascii="宋体" w:hAnsi="宋体" w:cs="宋体"/>
                <w:color w:val="000000"/>
                <w:sz w:val="21"/>
              </w:rPr>
              <w:t xml:space="preserve">街道：每1000㎡范围内有12处直径达15厘米纸屑或漂浮物扣1分；有20颗烟头扣1分；有8处果皮扣1分；有3处人畜粪便扣1分；</w:t>
            </w:r>
            <w:r/>
          </w:p>
          <w:p>
            <w:pPr>
              <w:pStyle w:val="1413"/>
              <w:numPr>
                <w:ilvl w:val="0"/>
                <w:numId w:val="1"/>
              </w:numPr>
              <w:widowControl/>
              <w:rPr>
                <w:rFonts w:ascii="宋体" w:hAnsi="宋体" w:cs="宋体"/>
                <w:color w:val="000000"/>
                <w:sz w:val="21"/>
                <w:highlight w:val="none"/>
              </w:rPr>
            </w:pPr>
            <w:r>
              <w:rPr>
                <w:rFonts w:ascii="宋体" w:hAnsi="宋体" w:cs="宋体"/>
                <w:color w:val="000000"/>
                <w:sz w:val="21"/>
              </w:rPr>
              <w:t xml:space="preserve">村：垃圾点周边30米范围内有漂浮物、生活垃圾扣2分；村硬化主要道路及两侧有明细漂浮物纸屑等扣1</w:t>
            </w:r>
            <w:r>
              <w:rPr>
                <w:rFonts w:ascii="宋体" w:hAnsi="宋体" w:cs="宋体"/>
                <w:color w:val="000000"/>
                <w:sz w:val="21"/>
                <w:highlight w:val="none"/>
              </w:rPr>
              <w:t xml:space="preserve">分。</w:t>
            </w:r>
            <w:r/>
          </w:p>
          <w:p>
            <w:pPr>
              <w:pStyle w:val="1413"/>
              <w:ind w:left="360" w:firstLine="0"/>
              <w:widowControl/>
              <w:rPr>
                <w:rFonts w:ascii="宋体" w:hAnsi="宋体" w:cs="宋体"/>
                <w:color w:val="000000"/>
                <w:sz w:val="21"/>
              </w:rPr>
            </w:pPr>
            <w:r>
              <w:rPr>
                <w:rFonts w:ascii="宋体" w:hAnsi="宋体" w:cs="宋体"/>
                <w:color w:val="000000"/>
                <w:sz w:val="21"/>
                <w:highlight w:val="none"/>
              </w:rPr>
              <w:t xml:space="preserve">注：本项扣分基础以1000㎡内不超过30分钟为标准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901"/>
        </w:trPr>
        <w:tc>
          <w:tcPr>
            <w:tcBorders>
              <w:top w:val="single" w:color="000000" w:sz="4" w:space="0"/>
              <w:left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jc w:val="center"/>
              <w:widowControl/>
              <w:rPr>
                <w:rFonts w:hint="eastAsia" w:ascii="宋体" w:hAnsi="宋体" w:cs="宋体"/>
                <w:color w:val="000000"/>
                <w:sz w:val="21"/>
                <w:szCs w:val="21"/>
              </w:rPr>
            </w:pPr>
            <w:r>
              <w:rPr>
                <w:rFonts w:hint="eastAsia" w:ascii="宋体" w:hAnsi="宋体" w:cs="宋体"/>
                <w:color w:val="000000"/>
                <w:sz w:val="21"/>
                <w:szCs w:val="21"/>
              </w:rPr>
              <w:t xml:space="preserve">公共设施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垃圾桶外观整洁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垃圾桶（塑料垃圾桶、勾臂铁箱）有明显陈旧污垢一个桶扣1分，扣完为止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7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垃圾及时清运到指定地点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有爆满现象、未运到指定地点的，一次扣1分，扣完为止；</w:t>
            </w:r>
            <w:r/>
          </w:p>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检查时间节点为每天上午十一点半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焚烧垃圾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有焚烧垃圾的，一次扣10分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厕所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发现一处小广告扣2分；便池有尿渍、水渍扣1分；废纸篓垃圾超过桶三分之二扣1分；地面、墙面、镜面、洗手台发现污渍、水渍，不整洁扣1分；厕所内有明显异味的扣1分。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压缩设备运转良好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压缩设备保养、转运记录不完整扣2分；工作完毕后站内卫生未及时保洁扣2分。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备注</w:t>
            </w:r>
            <w:r/>
          </w:p>
          <w:p>
            <w:pPr>
              <w:jc w:val="center"/>
              <w:rPr>
                <w:rFonts w:hint="eastAsia" w:ascii="宋体" w:hAnsi="宋体" w:cs="宋体"/>
                <w:sz w:val="21"/>
                <w:szCs w:val="21"/>
              </w:rPr>
            </w:pPr>
            <w:r>
              <w:rPr>
                <w:rFonts w:hint="eastAsia" w:ascii="宋体" w:hAnsi="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本月内做好重大活动保洁任务、无纰漏的，每次加5分。</w:t>
            </w:r>
            <w:r/>
          </w:p>
        </w:tc>
      </w:tr>
    </w:tbl>
    <w:p>
      <w:pPr>
        <w:jc w:val="center"/>
        <w:widowControl/>
        <w:rPr>
          <w:rFonts w:hint="eastAsia" w:ascii="宋体" w:hAnsi="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rPr>
      </w:r>
      <w:r/>
    </w:p>
    <w:p>
      <w:pPr>
        <w:ind w:firstLine="0"/>
        <w:jc w:val="left"/>
        <w:spacing w:line="600" w:lineRule="exact"/>
        <w:rPr>
          <w:rFonts w:hint="eastAsia" w:ascii="宋体" w:hAnsi="宋体" w:cs="宋体"/>
          <w:sz w:val="36"/>
          <w:szCs w:val="36"/>
        </w:rPr>
        <w:outlineLvl w:val="0"/>
      </w:pPr>
      <w:r>
        <w:rPr>
          <w:rFonts w:hint="eastAsia" w:ascii="宋体" w:hAnsi="宋体" w:cs="宋体"/>
          <w:sz w:val="36"/>
          <w:szCs w:val="36"/>
        </w:rPr>
        <w:t xml:space="preserve">附件：2</w:t>
      </w:r>
      <w:r/>
    </w:p>
    <w:p>
      <w:pPr>
        <w:spacing w:line="52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tbl>
      <w:tblPr>
        <w:tblStyle w:val="94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gridCol w:w="222"/>
        <w:gridCol w:w="14"/>
      </w:tblGrid>
      <w:tr>
        <w:trPr>
          <w:gridAfter w:val="2"/>
          <w:jc w:val="center"/>
          <w:trHeight w:val="795"/>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石榴街道道路明细（镇区）</w:t>
            </w:r>
            <w:r/>
          </w:p>
        </w:tc>
      </w:tr>
      <w:tr>
        <w:trPr>
          <w:gridAfter w:val="2"/>
          <w:jc w:val="center"/>
          <w:trHeight w:val="567"/>
        </w:trPr>
        <w:tc>
          <w:tcPr>
            <w:tcBorders>
              <w:top w:val="none" w:color="000000" w:sz="4" w:space="0"/>
              <w:left w:val="single" w:color="auto" w:sz="4" w:space="0"/>
              <w:bottom w:val="single" w:color="auto" w:sz="4" w:space="0"/>
              <w:right w:val="single" w:color="auto" w:sz="4" w:space="0"/>
            </w:tcBorders>
            <w:tcW w:w="64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2812"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起始位置</w:t>
            </w:r>
            <w:r/>
          </w:p>
        </w:tc>
        <w:tc>
          <w:tcPr>
            <w:tcBorders>
              <w:top w:val="none" w:color="000000" w:sz="4" w:space="0"/>
              <w:left w:val="single" w:color="auto" w:sz="4" w:space="0"/>
              <w:bottom w:val="single" w:color="auto" w:sz="4" w:space="0"/>
              <w:right w:val="single" w:color="auto" w:sz="4" w:space="0"/>
            </w:tcBorders>
            <w:tcW w:w="1529"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p>
        </w:tc>
      </w:tr>
      <w:tr>
        <w:trPr>
          <w:gridAfter w:val="1"/>
          <w:jc w:val="center"/>
          <w:trHeight w:val="190"/>
        </w:trPr>
        <w:tc>
          <w:tcPr>
            <w:tcBorders>
              <w:top w:val="none" w:color="000000" w:sz="4" w:space="0"/>
              <w:left w:val="single" w:color="auto" w:sz="4" w:space="0"/>
              <w:bottom w:val="single" w:color="auto" w:sz="4" w:space="0"/>
              <w:right w:val="single" w:color="auto" w:sz="4" w:space="0"/>
            </w:tcBorders>
            <w:tcW w:w="64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2812"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auto" w:sz="4" w:space="0"/>
              <w:right w:val="single" w:color="auto" w:sz="4" w:space="0"/>
            </w:tcBorders>
            <w:tcW w:w="1529"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道路</w:t>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南起富国路北至便民中心公安监控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东起245西至牛辰路红绿灯处</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石姜路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东起牛辰路红绿灯处西至面粉厂限高架</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东起党委楼后加水处西至牛辰路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学前路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东起初级中学南大门西至牛辰路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柳贵苑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东起牛辰路西至柳贵苑南门垃圾点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政通路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南起学前路北至石新路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9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商贸路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南起学苑路北至石榴红肉店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西起牛辰路东至石榴红肉店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南起石榴红肉店北至石新路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东起红黄蓝幼儿园西至石榴红肉店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电商路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东起牛辰路西至东榴村部</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花园路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幸福路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南起富国路北至石泉路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高级中学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院墙东侧垃圾点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政通路西侧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其他</w:t>
            </w:r>
            <w:r/>
          </w:p>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初级中学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供电所</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文化服务中心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敬老院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南起石姜路北至东西路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医院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石姜路红绿灯南侧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大润发巷口北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石姜路北20米处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粮管所西巷口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牛辰路西200米处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牛辰路与北段东侧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含8小时捡拾</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街道办公楼</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办公楼北侧、南侧、西侧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垃圾点</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gridSpan w:val="5"/>
            <w:tcBorders>
              <w:top w:val="single" w:color="auto" w:sz="4" w:space="0"/>
              <w:left w:val="single" w:color="auto" w:sz="4" w:space="0"/>
              <w:bottom w:val="single" w:color="auto" w:sz="4" w:space="0"/>
              <w:right w:val="single" w:color="auto" w:sz="4" w:space="0"/>
            </w:tcBorders>
            <w:tcW w:w="8060"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b/>
                <w:bCs/>
                <w:color w:val="000000"/>
                <w:sz w:val="32"/>
                <w:szCs w:val="32"/>
              </w:rPr>
              <w:t xml:space="preserve">村驻地</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val="en-US" w:eastAsia="zh-CN"/>
              </w:rPr>
              <w:t xml:space="preserve">东</w:t>
            </w:r>
            <w:r>
              <w:rPr>
                <w:rFonts w:hint="eastAsia" w:ascii="宋体" w:hAnsi="宋体" w:cs="宋体"/>
                <w:b/>
                <w:bCs/>
                <w:color w:val="000000"/>
                <w:sz w:val="20"/>
                <w:szCs w:val="20"/>
              </w:rPr>
              <w:t xml:space="preserve">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right w:val="single" w:color="auto" w:sz="4" w:space="0"/>
            </w:tcBorders>
            <w:tcW w:w="1529" w:type="dxa"/>
            <w:vAlign w:val="center"/>
            <w:vMerge w:val="restart"/>
            <w:textDirection w:val="lrTb"/>
            <w:noWrap/>
          </w:tcPr>
          <w:p>
            <w:pPr>
              <w:numPr>
                <w:ilvl w:val="0"/>
                <w:numId w:val="2"/>
              </w:numPr>
              <w:ind w:firstLine="0"/>
              <w:jc w:val="center"/>
              <w:widowControl/>
              <w:rPr>
                <w:rFonts w:hint="eastAsia" w:ascii="宋体" w:hAnsi="宋体" w:cs="宋体"/>
                <w:b/>
                <w:bCs/>
                <w:color w:val="000000"/>
              </w:rPr>
            </w:pPr>
            <w:r>
              <w:rPr>
                <w:rFonts w:hint="eastAsia" w:ascii="宋体" w:hAnsi="宋体" w:cs="宋体"/>
                <w:b/>
                <w:bCs/>
                <w:color w:val="000000"/>
              </w:rPr>
              <w:t xml:space="preserve">生活垃圾每日一转运；</w:t>
            </w:r>
            <w:r/>
          </w:p>
          <w:p>
            <w:pPr>
              <w:numPr>
                <w:ilvl w:val="0"/>
                <w:numId w:val="2"/>
              </w:numPr>
              <w:ind w:firstLine="0"/>
              <w:widowControl/>
              <w:rPr>
                <w:rFonts w:hint="eastAsia" w:ascii="宋体" w:hAnsi="宋体" w:cs="宋体"/>
                <w:b/>
                <w:bCs/>
                <w:color w:val="000000"/>
              </w:rPr>
            </w:pPr>
            <w:r>
              <w:rPr>
                <w:rFonts w:hint="eastAsia" w:ascii="宋体" w:hAnsi="宋体" w:cs="宋体"/>
                <w:b/>
                <w:bCs/>
                <w:color w:val="000000"/>
              </w:rPr>
              <w:t xml:space="preserve">主要道路两侧无白色漂浮物；</w:t>
            </w:r>
            <w:r/>
          </w:p>
          <w:p>
            <w:pPr>
              <w:numPr>
                <w:ilvl w:val="0"/>
                <w:numId w:val="2"/>
              </w:numPr>
              <w:ind w:left="0" w:firstLine="0"/>
              <w:widowControl/>
              <w:rPr>
                <w:rFonts w:hint="eastAsia" w:ascii="宋体" w:hAnsi="宋体" w:cs="宋体"/>
                <w:b/>
                <w:bCs/>
                <w:color w:val="000000"/>
              </w:rPr>
            </w:pPr>
            <w:r>
              <w:rPr>
                <w:rFonts w:hint="eastAsia" w:ascii="宋体" w:hAnsi="宋体" w:cs="宋体"/>
                <w:b/>
                <w:bCs/>
                <w:color w:val="000000"/>
              </w:rPr>
              <w:t xml:space="preserve">每日工作8小时；4、新城壹号苑日常保洁和垃圾清运。</w:t>
            </w:r>
            <w:r/>
          </w:p>
          <w:p>
            <w:pPr>
              <w:numPr>
                <w:ilvl w:val="0"/>
                <w:numId w:val="0"/>
              </w:numPr>
              <w:widowControl/>
              <w:rPr>
                <w:rFonts w:hint="default" w:ascii="宋体" w:hAnsi="宋体" w:eastAsia="宋体" w:cs="宋体"/>
                <w:b/>
                <w:bCs/>
                <w:color w:val="000000"/>
                <w:lang w:val="en-US" w:eastAsia="zh-CN"/>
              </w:rPr>
            </w:pPr>
            <w:r>
              <w:rPr>
                <w:rFonts w:hint="eastAsia" w:ascii="宋体" w:hAnsi="宋体" w:cs="宋体"/>
                <w:b/>
                <w:bCs/>
                <w:color w:val="000000"/>
                <w:lang w:val="en-US" w:eastAsia="zh-CN"/>
              </w:rPr>
              <w:t xml:space="preserve">5、全街道通各村道路两侧及各村村内主干道两侧河道内无垃圾。</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新城壹号苑</w:t>
            </w:r>
            <w:r/>
          </w:p>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（一期、二期）</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官口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埝河</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245</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黄河路南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友联驾校</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小里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三里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兴隆</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东安</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转水洪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柳汪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杨圩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窑湾</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讲习</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孔岭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马圩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蛤庄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姜庄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李白</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博汪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麻汪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峰泉路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中华路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老236</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浦西</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殷园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bottom w:val="single" w:color="auto"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bl>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spacing w:line="520" w:lineRule="exact"/>
        <w:rPr>
          <w:rFonts w:asciiTheme="minorEastAsia" w:hAnsiTheme="minorEastAsia" w:eastAsiaTheme="minorEastAsia" w:cstheme="minorEastAsia"/>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eastAsiaTheme="minorEastAsia" w:cstheme="minorEastAsia"/>
          <w:u w:val="single"/>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0"/>
        <w:jc w:val="center"/>
        <w:rPr>
          <w:rFonts w:hint="eastAsia" w:ascii="宋体" w:hAnsi="宋体" w:cs="宋体"/>
          <w:b/>
          <w:bCs/>
          <w:sz w:val="44"/>
          <w:szCs w:val="44"/>
        </w:rPr>
        <w:outlineLvl w:val="0"/>
      </w:pPr>
      <w:r>
        <w:rPr>
          <w:rFonts w:hint="eastAsia" w:ascii="宋体" w:hAnsi="宋体" w:cs="宋体"/>
          <w:b/>
          <w:bCs/>
          <w:sz w:val="44"/>
          <w:szCs w:val="44"/>
        </w:rPr>
        <w:t xml:space="preserve">第四章  </w:t>
      </w:r>
      <w:bookmarkEnd w:id="72"/>
      <w:r/>
      <w:bookmarkEnd w:id="73"/>
      <w:r/>
      <w:bookmarkEnd w:id="74"/>
      <w:r/>
      <w:bookmarkEnd w:id="75"/>
      <w:r/>
      <w:bookmarkEnd w:id="76"/>
      <w:r/>
      <w:bookmarkEnd w:id="77"/>
      <w:r/>
      <w:bookmarkEnd w:id="78"/>
      <w:r>
        <w:rPr>
          <w:rFonts w:hint="eastAsia" w:ascii="宋体" w:hAnsi="宋体" w:cs="宋体"/>
          <w:b/>
          <w:bCs/>
          <w:sz w:val="44"/>
          <w:szCs w:val="44"/>
        </w:rPr>
        <w:t xml:space="preserve">项目需求</w:t>
      </w:r>
      <w:bookmarkEnd w:id="80"/>
      <w:r/>
      <w:r/>
    </w:p>
    <w:p>
      <w:pPr>
        <w:pStyle w:val="1117"/>
        <w:ind w:firstLine="422"/>
        <w:spacing w:line="360" w:lineRule="auto"/>
        <w:rPr>
          <w:rFonts w:ascii="宋体" w:hAnsi="宋体" w:eastAsia="宋体" w:cs="宋体"/>
          <w:b/>
          <w:bCs/>
          <w:color w:val="auto"/>
          <w:lang w:val="zh-TW" w:eastAsia="zh-TW"/>
        </w:rPr>
      </w:pPr>
      <w:r>
        <w:rPr>
          <w:rFonts w:ascii="宋体" w:hAnsi="宋体" w:eastAsia="宋体" w:cs="宋体"/>
          <w:b/>
          <w:bCs/>
          <w:color w:val="auto"/>
          <w:sz w:val="24"/>
          <w:szCs w:val="24"/>
          <w:lang w:val="zh-TW" w:eastAsia="zh-TW"/>
        </w:rPr>
        <w:t xml:space="preserve">说明：项目采购方式为竞争性磋商，项目属性为服务，采购标的对应的中小企业划分标准所属行业为</w:t>
      </w:r>
      <w:r>
        <w:rPr>
          <w:rFonts w:ascii="宋体" w:hAnsi="宋体" w:eastAsia="宋体" w:cs="宋体"/>
          <w:b/>
          <w:bCs/>
          <w:color w:val="auto"/>
          <w:sz w:val="24"/>
          <w:szCs w:val="24"/>
          <w:u w:val="single"/>
          <w:lang w:val="zh-TW" w:eastAsia="zh-TW"/>
        </w:rPr>
        <w:t xml:space="preserve">其他未列明行业</w:t>
      </w:r>
      <w:r>
        <w:rPr>
          <w:rFonts w:ascii="宋体" w:hAnsi="宋体" w:eastAsia="宋体" w:cs="宋体"/>
          <w:b/>
          <w:bCs/>
          <w:color w:val="auto"/>
          <w:sz w:val="24"/>
          <w:szCs w:val="24"/>
          <w:lang w:val="zh-TW" w:eastAsia="zh-TW"/>
        </w:rPr>
        <w:t xml:space="preserve">。</w:t>
      </w:r>
      <w:r/>
    </w:p>
    <w:p>
      <w:pPr>
        <w:pStyle w:val="1117"/>
        <w:spacing w:line="360" w:lineRule="auto"/>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一、项目说明 </w:t>
      </w:r>
      <w:r/>
    </w:p>
    <w:p>
      <w:pPr>
        <w:pStyle w:val="1117"/>
        <w:ind w:firstLine="200"/>
        <w:spacing w:line="360" w:lineRule="auto"/>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（一）采购项目信息</w:t>
      </w:r>
      <w:r/>
    </w:p>
    <w:p>
      <w:pPr>
        <w:numPr>
          <w:ilvl w:val="0"/>
          <w:numId w:val="0"/>
        </w:numPr>
        <w:ind w:left="1680" w:hanging="120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项目名称：东海县石榴街道2026年道路清扫保洁农村生活垃圾收集转运项目。</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预算金额：389万元人民币</w:t>
      </w:r>
      <w:r/>
    </w:p>
    <w:p>
      <w:pPr>
        <w:numPr>
          <w:ilvl w:val="0"/>
          <w:numId w:val="0"/>
        </w:numPr>
        <w:ind w:firstLine="480"/>
        <w:keepLines w:val="0"/>
        <w:keepNext w:val="0"/>
        <w:pageBreakBefore w:val="0"/>
        <w:spacing w:line="480" w:lineRule="exact"/>
        <w:rPr>
          <w:rFonts w:hint="eastAsia" w:ascii="宋体" w:hAnsi="宋体" w:cs="宋体"/>
          <w:lang w:val="zh-TW" w:eastAsia="zh-TW"/>
        </w:rPr>
      </w:pPr>
      <w:r>
        <w:rPr>
          <w:rFonts w:hint="eastAsia" w:ascii="宋体" w:hAnsi="宋体" w:eastAsia="宋体" w:cs="宋体"/>
          <w:color w:val="auto"/>
          <w:sz w:val="24"/>
          <w:szCs w:val="24"/>
          <w:highlight w:val="none"/>
          <w:lang w:val="en-US" w:eastAsia="zh-CN"/>
        </w:rPr>
        <w:t xml:space="preserve">最高限价：389万元人民币，投标报价超过最高限价的按无效响应处理。</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yellow"/>
          <w:lang w:val="zh-TW" w:eastAsia="zh-CN"/>
        </w:rPr>
      </w:pPr>
      <w:r>
        <w:rPr>
          <w:rFonts w:hint="eastAsia" w:ascii="宋体" w:hAnsi="宋体" w:eastAsia="宋体" w:cs="宋体"/>
          <w:color w:val="auto"/>
          <w:sz w:val="24"/>
          <w:szCs w:val="24"/>
          <w:highlight w:val="none"/>
          <w:lang w:val="zh-TW" w:eastAsia="zh-TW"/>
        </w:rPr>
        <w:t xml:space="preserve">采购需求：</w:t>
      </w:r>
      <w:r>
        <w:rPr>
          <w:rFonts w:hint="eastAsia" w:ascii="宋体" w:hAnsi="宋体" w:eastAsia="宋体" w:cs="宋体"/>
          <w:color w:val="auto"/>
          <w:sz w:val="24"/>
          <w:szCs w:val="24"/>
          <w:highlight w:val="none"/>
          <w:lang w:val="en-US" w:eastAsia="zh-CN"/>
        </w:rPr>
        <w:t xml:space="preserve">东海县石榴街道2026年道路清扫保洁农村生活垃圾收集转运项目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CN"/>
        </w:rPr>
        <w:t xml:space="preserve">含日常保洁、垃圾清运等。</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服务期限</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TW" w:eastAsia="zh-CN"/>
        </w:rPr>
        <w:t xml:space="preserve">年</w:t>
      </w:r>
      <w:r>
        <w:rPr>
          <w:rFonts w:hint="eastAsia" w:ascii="宋体" w:hAnsi="宋体" w:eastAsia="宋体" w:cs="宋体"/>
          <w:color w:val="auto"/>
          <w:sz w:val="24"/>
          <w:szCs w:val="24"/>
          <w:highlight w:val="none"/>
          <w:lang w:val="zh-TW" w:eastAsia="zh-TW"/>
        </w:rPr>
        <w:t xml:space="preserve">；</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★付款方式：月结（合同总额1/12），即每月支付一次。当月保洁工作结束（由乙方开具正规发票交于甲方），甲方须次月15日前将上月保洁费用支付给乙方。</w:t>
      </w:r>
      <w:r/>
    </w:p>
    <w:p>
      <w:pPr>
        <w:numPr>
          <w:ilvl w:val="0"/>
          <w:numId w:val="0"/>
        </w:num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履约保证金：本项目不收取履约保证金</w:t>
      </w:r>
      <w:bookmarkStart w:id="81" w:name="_Toc204595696"/>
      <w:r/>
      <w:bookmarkStart w:id="82" w:name="_Toc224532091"/>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48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rPr>
        <w:t xml:space="preserve"> 承包范围</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1、服务范围及内</w:t>
      </w:r>
      <w:r>
        <w:rPr>
          <w:rFonts w:hint="eastAsia" w:asciiTheme="minorEastAsia" w:hAnsiTheme="minorEastAsia" w:eastAsiaTheme="minorEastAsia" w:cstheme="minorEastAsia"/>
        </w:rPr>
        <w:t xml:space="preserve">容:乙方负责石榴街道街区内主次干道(含道路两侧门前硬化、人行道、绿化带、非机动车道、机动车道等)和其未列入的道路及延伸路段范围(具体区域为：南至富国路，北至236省道，东至245省道，西至464范围内的石榴街道辖区)的清扫保洁(人工清扫保洁和洒水车洒水保洁)、托管范围内生活垃圾收集运输、垃圾收容器保洁，日常生活垃圾压缩、压缩站内日常保洁冲洗、设备常规维护，街区内4座公厕日常清洗保洁等业务；街道各村庄范围内放置垃圾桶的硬化道路的清扫保洁、垃圾收集及运输及垃圾桶保洁等业务，并按甲方的管理要求和标准组织日常工作。</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2、甲方现有的垃圾压缩站设备</w:t>
      </w:r>
      <w:r>
        <w:rPr>
          <w:rFonts w:hint="eastAsia" w:asciiTheme="minorEastAsia" w:hAnsiTheme="minorEastAsia" w:cstheme="minorEastAsia"/>
        </w:rPr>
        <w:t xml:space="preserve">可以</w:t>
      </w:r>
      <w:r>
        <w:rPr>
          <w:rFonts w:hint="eastAsia" w:asciiTheme="minorEastAsia" w:hAnsiTheme="minorEastAsia" w:eastAsiaTheme="minorEastAsia" w:cstheme="minorEastAsia"/>
        </w:rPr>
        <w:t xml:space="preserve">提供给乙方使用，乙方应妥善使用，不得丢失，设备维修及保养费用由乙方自行承担，合同到期后完好归还甲方。其它保洁工具由乙方自行配备，费用自理。</w:t>
      </w:r>
      <w:r/>
    </w:p>
    <w:p>
      <w:pPr>
        <w:pStyle w:val="962"/>
        <w:ind w:firstLine="0"/>
        <w:rPr>
          <w:b/>
          <w:bCs/>
        </w:rPr>
      </w:pPr>
      <w:r>
        <w:rPr>
          <w:rFonts w:hint="eastAsia"/>
          <w:b/>
          <w:bCs/>
        </w:rPr>
        <w:t xml:space="preserve">三、服务技术要求</w:t>
      </w:r>
      <w:r/>
    </w:p>
    <w:p>
      <w:pPr>
        <w:jc w:val="center"/>
        <w:spacing w:line="600" w:lineRule="exact"/>
        <w:rPr>
          <w:rFonts w:hint="eastAsia" w:ascii="宋体" w:hAnsi="宋体" w:cs="宋体"/>
          <w:sz w:val="36"/>
          <w:szCs w:val="36"/>
        </w:rPr>
        <w:outlineLvl w:val="0"/>
      </w:pPr>
      <w:r/>
      <w:bookmarkStart w:id="83" w:name="_Toc6072"/>
      <w:r>
        <w:rPr>
          <w:rFonts w:hint="eastAsia" w:ascii="宋体" w:hAnsi="宋体" w:cs="宋体"/>
          <w:sz w:val="36"/>
          <w:szCs w:val="36"/>
        </w:rPr>
        <w:t xml:space="preserve">石榴街道环卫保洁督查考核细则</w:t>
      </w:r>
      <w:bookmarkEnd w:id="83"/>
      <w:r/>
      <w:r/>
    </w:p>
    <w:tbl>
      <w:tblPr>
        <w:tblStyle w:val="947"/>
        <w:tblW w:w="5155" w:type="pct"/>
        <w:jc w:val="center"/>
        <w:tblLayout w:type="autofit"/>
        <w:tblCellMar>
          <w:left w:w="0" w:type="dxa"/>
          <w:top w:w="0" w:type="dxa"/>
          <w:right w:w="0" w:type="dxa"/>
          <w:bottom w:w="0" w:type="dxa"/>
        </w:tblCellMar>
        <w:tblLook w:val="04A0" w:firstRow="1" w:lastRow="0" w:firstColumn="1" w:lastColumn="0" w:noHBand="0" w:noVBand="1"/>
      </w:tblPr>
      <w:tblGrid>
        <w:gridCol w:w="1128"/>
        <w:gridCol w:w="1977"/>
        <w:gridCol w:w="3206"/>
        <w:gridCol w:w="1226"/>
        <w:gridCol w:w="1057"/>
      </w:tblGrid>
      <w:tr>
        <w:trPr>
          <w:jc w:val="center"/>
          <w:trHeight w:val="6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总分（100）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ind w:firstLine="210"/>
              <w:jc w:val="center"/>
              <w:widowControl/>
              <w:rPr>
                <w:rFonts w:hint="eastAsia" w:ascii="宋体" w:hAnsi="宋体" w:cs="宋体"/>
                <w:color w:val="000000"/>
                <w:sz w:val="21"/>
                <w:szCs w:val="21"/>
              </w:rPr>
            </w:pPr>
            <w:r>
              <w:rPr>
                <w:rFonts w:hint="eastAsia" w:ascii="宋体" w:hAnsi="宋体" w:cs="宋体"/>
                <w:color w:val="000000"/>
                <w:sz w:val="21"/>
                <w:szCs w:val="21"/>
              </w:rPr>
              <w:t xml:space="preserve">得分</w:t>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协调配合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重大活动调度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重大活动不服从调度扣10分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道路环境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按时清扫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按照两扫一保要求进行清扫，没有按时清扫的，每次扣5分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无果皮、纸屑、塑料袋等漂浮物，无人畜粪便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pStyle w:val="1413"/>
              <w:numPr>
                <w:ilvl w:val="0"/>
                <w:numId w:val="1"/>
              </w:numPr>
              <w:widowControl/>
              <w:rPr>
                <w:rFonts w:ascii="宋体" w:hAnsi="宋体" w:cs="宋体"/>
                <w:color w:val="000000"/>
                <w:sz w:val="21"/>
              </w:rPr>
            </w:pPr>
            <w:r>
              <w:rPr>
                <w:rFonts w:ascii="宋体" w:hAnsi="宋体" w:cs="宋体"/>
                <w:color w:val="000000"/>
                <w:sz w:val="21"/>
              </w:rPr>
              <w:t xml:space="preserve">街道：每1000㎡范围内有12处直径达15厘米纸屑或漂浮物扣1分；有20颗烟头扣1分；有8处果皮扣1分；有3处人畜粪便扣1分；</w:t>
            </w:r>
            <w:r/>
          </w:p>
          <w:p>
            <w:pPr>
              <w:pStyle w:val="1413"/>
              <w:numPr>
                <w:ilvl w:val="0"/>
                <w:numId w:val="1"/>
              </w:numPr>
              <w:widowControl/>
              <w:rPr>
                <w:rFonts w:ascii="宋体" w:hAnsi="宋体" w:cs="宋体"/>
                <w:color w:val="000000"/>
                <w:sz w:val="21"/>
              </w:rPr>
            </w:pPr>
            <w:r>
              <w:rPr>
                <w:rFonts w:ascii="宋体" w:hAnsi="宋体" w:cs="宋体"/>
                <w:color w:val="000000"/>
                <w:sz w:val="21"/>
              </w:rPr>
              <w:t xml:space="preserve">村：垃圾点周边30米范围内有漂浮物、生活垃圾扣2分；村硬化主要道路及两侧有明细漂浮物纸屑等扣1分。</w:t>
            </w:r>
            <w:r/>
          </w:p>
          <w:p>
            <w:pPr>
              <w:pStyle w:val="1413"/>
              <w:ind w:left="360" w:firstLine="0"/>
              <w:widowControl/>
              <w:rPr>
                <w:rFonts w:ascii="宋体" w:hAnsi="宋体" w:cs="宋体"/>
                <w:color w:val="000000"/>
                <w:sz w:val="21"/>
              </w:rPr>
            </w:pPr>
            <w:r>
              <w:rPr>
                <w:rFonts w:ascii="宋体" w:hAnsi="宋体" w:cs="宋体"/>
                <w:color w:val="000000"/>
                <w:sz w:val="21"/>
              </w:rPr>
              <w:t xml:space="preserve">注：本项扣分基础以1000㎡内不超过30分钟为标准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901"/>
        </w:trPr>
        <w:tc>
          <w:tcPr>
            <w:tcBorders>
              <w:top w:val="single" w:color="000000" w:sz="4" w:space="0"/>
              <w:left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jc w:val="center"/>
              <w:widowControl/>
              <w:rPr>
                <w:rFonts w:hint="eastAsia" w:ascii="宋体" w:hAnsi="宋体" w:cs="宋体"/>
                <w:color w:val="000000"/>
                <w:sz w:val="21"/>
                <w:szCs w:val="21"/>
              </w:rPr>
            </w:pPr>
            <w:r>
              <w:rPr>
                <w:rFonts w:hint="eastAsia" w:ascii="宋体" w:hAnsi="宋体" w:cs="宋体"/>
                <w:color w:val="000000"/>
                <w:sz w:val="21"/>
                <w:szCs w:val="21"/>
              </w:rPr>
              <w:t xml:space="preserve">公共设施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垃圾桶外观整洁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垃圾桶（塑料垃圾桶、勾臂铁箱）有明显陈旧污垢一个桶扣1分，扣完为止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7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垃圾及时清运到指定地点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有爆满现象、未运到指定地点的，一次扣1分，扣完为止；</w:t>
            </w:r>
            <w:r/>
          </w:p>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检查时间节点为每天上午十一点半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焚烧垃圾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有焚烧垃圾的，一次扣10分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厕所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发现一处小广告扣2分；便池有尿渍、水渍扣1分；废纸篓垃圾超过桶三分之二扣1分；地面、墙面、镜面、洗手台发现污渍、水渍，不整洁扣1分；厕所内有明显异味的扣1分。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压缩设备运转良好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压缩设备保养、转运记录不完整扣2分；工作完毕后站内卫生未及时保洁扣2分。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备注</w:t>
            </w:r>
            <w:r/>
          </w:p>
          <w:p>
            <w:pPr>
              <w:jc w:val="center"/>
              <w:rPr>
                <w:rFonts w:hint="eastAsia" w:ascii="宋体" w:hAnsi="宋体" w:cs="宋体"/>
                <w:sz w:val="21"/>
                <w:szCs w:val="21"/>
              </w:rPr>
            </w:pPr>
            <w:r>
              <w:rPr>
                <w:rFonts w:hint="eastAsia" w:ascii="宋体" w:hAnsi="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本月内做好重大活动保洁任务、无纰漏的，每次加5分。</w:t>
            </w:r>
            <w:r/>
          </w:p>
        </w:tc>
      </w:tr>
    </w:tbl>
    <w:p>
      <w:pPr>
        <w:jc w:val="center"/>
        <w:widowControl/>
        <w:rPr>
          <w:rFonts w:hint="eastAsia" w:ascii="宋体" w:hAnsi="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rPr>
      </w:r>
      <w:r/>
    </w:p>
    <w:p>
      <w:pPr>
        <w:jc w:val="center"/>
        <w:spacing w:line="600" w:lineRule="exact"/>
        <w:rPr>
          <w:rFonts w:hint="eastAsia" w:ascii="宋体" w:hAnsi="宋体" w:cs="宋体"/>
        </w:rPr>
      </w:pPr>
      <w:r/>
      <w:bookmarkStart w:id="84" w:name="_Toc14613"/>
      <w:r>
        <w:rPr>
          <w:rFonts w:hint="eastAsia" w:ascii="宋体" w:hAnsi="宋体" w:cs="宋体"/>
        </w:rPr>
        <w:t xml:space="preserve">区域</w:t>
      </w:r>
      <w:r/>
    </w:p>
    <w:tbl>
      <w:tblPr>
        <w:tblStyle w:val="94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gridCol w:w="222"/>
        <w:gridCol w:w="14"/>
      </w:tblGrid>
      <w:tr>
        <w:trPr>
          <w:gridAfter w:val="2"/>
          <w:jc w:val="center"/>
          <w:trHeight w:val="795"/>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石榴街道道路明细（镇区）</w:t>
            </w:r>
            <w:r/>
          </w:p>
        </w:tc>
      </w:tr>
      <w:tr>
        <w:trPr>
          <w:gridAfter w:val="2"/>
          <w:jc w:val="center"/>
          <w:trHeight w:val="567"/>
        </w:trPr>
        <w:tc>
          <w:tcPr>
            <w:tcBorders>
              <w:top w:val="none" w:color="000000" w:sz="4" w:space="0"/>
              <w:left w:val="single" w:color="auto" w:sz="4" w:space="0"/>
              <w:bottom w:val="single" w:color="auto" w:sz="4" w:space="0"/>
              <w:right w:val="single" w:color="auto" w:sz="4" w:space="0"/>
            </w:tcBorders>
            <w:tcW w:w="64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2812"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起始位置</w:t>
            </w:r>
            <w:r/>
          </w:p>
        </w:tc>
        <w:tc>
          <w:tcPr>
            <w:tcBorders>
              <w:top w:val="none" w:color="000000" w:sz="4" w:space="0"/>
              <w:left w:val="single" w:color="auto" w:sz="4" w:space="0"/>
              <w:bottom w:val="single" w:color="auto" w:sz="4" w:space="0"/>
              <w:right w:val="single" w:color="auto" w:sz="4" w:space="0"/>
            </w:tcBorders>
            <w:tcW w:w="1529"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p>
        </w:tc>
      </w:tr>
      <w:tr>
        <w:trPr>
          <w:gridAfter w:val="1"/>
          <w:jc w:val="center"/>
          <w:trHeight w:val="190"/>
        </w:trPr>
        <w:tc>
          <w:tcPr>
            <w:tcBorders>
              <w:top w:val="none" w:color="000000" w:sz="4" w:space="0"/>
              <w:left w:val="single" w:color="auto" w:sz="4" w:space="0"/>
              <w:bottom w:val="single" w:color="auto" w:sz="4" w:space="0"/>
              <w:right w:val="single" w:color="auto" w:sz="4" w:space="0"/>
            </w:tcBorders>
            <w:tcW w:w="64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2812"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auto" w:sz="4" w:space="0"/>
              <w:right w:val="single" w:color="auto" w:sz="4" w:space="0"/>
            </w:tcBorders>
            <w:tcW w:w="1529"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道路</w:t>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南起富国路北至便民中心公安监控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东起245西至牛辰路红绿灯处</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石姜路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东起牛辰路红绿灯处西至面粉厂限高架</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东起党委楼后加水处西至牛辰路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学前路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东起初级中学南大门西至牛辰路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柳贵苑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东起牛辰路西至柳贵苑南门垃圾点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政通路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南起学前路北至石新路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9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商贸路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南起学苑路北至石榴红肉店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西起牛辰路东至石榴红肉店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南起石榴红肉店北至石新路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东起红黄蓝幼儿园西至石榴红肉店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电商路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东起牛辰路西至东榴村部</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花园路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幸福路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南起富国路北至石泉路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高级中学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院墙东侧垃圾点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政通路西侧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其他</w:t>
            </w:r>
            <w:r/>
          </w:p>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初级中学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供电所</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文化服务中心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敬老院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南起石姜路北至东西路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医院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石姜路红绿灯南侧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大润发巷口北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石姜路北20米处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粮管所西巷口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牛辰路西200米处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牛辰路与北段东侧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含8小时捡拾</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街道办公楼</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办公楼北侧、南侧、西侧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垃圾点</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gridSpan w:val="5"/>
            <w:tcBorders>
              <w:top w:val="single" w:color="auto" w:sz="4" w:space="0"/>
              <w:left w:val="single" w:color="auto" w:sz="4" w:space="0"/>
              <w:bottom w:val="single" w:color="auto" w:sz="4" w:space="0"/>
              <w:right w:val="single" w:color="auto" w:sz="4" w:space="0"/>
            </w:tcBorders>
            <w:tcW w:w="8060"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b/>
                <w:bCs/>
                <w:color w:val="000000"/>
                <w:sz w:val="32"/>
                <w:szCs w:val="32"/>
              </w:rPr>
              <w:t xml:space="preserve">村驻地</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right w:val="single" w:color="auto" w:sz="4" w:space="0"/>
            </w:tcBorders>
            <w:tcW w:w="1529" w:type="dxa"/>
            <w:vAlign w:val="center"/>
            <w:vMerge w:val="restart"/>
            <w:textDirection w:val="lrTb"/>
            <w:noWrap/>
          </w:tcPr>
          <w:p>
            <w:pPr>
              <w:numPr>
                <w:ilvl w:val="0"/>
                <w:numId w:val="0"/>
              </w:numPr>
              <w:jc w:val="both"/>
              <w:widowControl/>
              <w:rPr>
                <w:rFonts w:hint="eastAsia" w:ascii="宋体" w:hAnsi="宋体" w:cs="宋体"/>
                <w:b/>
                <w:bCs/>
                <w:color w:val="000000"/>
              </w:rPr>
            </w:pPr>
            <w:r>
              <w:rPr>
                <w:rFonts w:hint="eastAsia" w:ascii="宋体" w:hAnsi="宋体" w:cs="宋体"/>
                <w:b/>
                <w:bCs/>
                <w:color w:val="000000"/>
                <w:lang w:val="en-US" w:eastAsia="zh-CN"/>
              </w:rPr>
              <w:t xml:space="preserve">1、</w:t>
            </w:r>
            <w:r>
              <w:rPr>
                <w:rFonts w:hint="eastAsia" w:ascii="宋体" w:hAnsi="宋体" w:cs="宋体"/>
                <w:b/>
                <w:bCs/>
                <w:color w:val="000000"/>
              </w:rPr>
              <w:t xml:space="preserve">生活垃圾每日一转运；</w:t>
            </w:r>
            <w:r/>
          </w:p>
          <w:p>
            <w:pPr>
              <w:numPr>
                <w:ilvl w:val="0"/>
                <w:numId w:val="0"/>
              </w:numPr>
              <w:widowControl/>
              <w:rPr>
                <w:rFonts w:hint="eastAsia" w:ascii="宋体" w:hAnsi="宋体" w:cs="宋体"/>
                <w:b/>
                <w:bCs/>
                <w:color w:val="000000"/>
              </w:rPr>
            </w:pPr>
            <w:r>
              <w:rPr>
                <w:rFonts w:hint="eastAsia" w:ascii="宋体" w:hAnsi="宋体" w:cs="宋体"/>
                <w:b/>
                <w:bCs/>
                <w:color w:val="000000"/>
                <w:lang w:val="en-US" w:eastAsia="zh-CN"/>
              </w:rPr>
              <w:t xml:space="preserve">2、</w:t>
            </w:r>
            <w:r>
              <w:rPr>
                <w:rFonts w:hint="eastAsia" w:ascii="宋体" w:hAnsi="宋体" w:cs="宋体"/>
                <w:b/>
                <w:bCs/>
                <w:color w:val="000000"/>
              </w:rPr>
              <w:t xml:space="preserve">主要道路两侧无白色漂浮物；</w:t>
            </w:r>
            <w:r/>
          </w:p>
          <w:p>
            <w:pPr>
              <w:numPr>
                <w:ilvl w:val="0"/>
                <w:numId w:val="0"/>
              </w:numPr>
              <w:widowControl/>
              <w:rPr>
                <w:rFonts w:hint="eastAsia" w:ascii="宋体" w:hAnsi="宋体" w:cs="宋体"/>
                <w:b/>
                <w:bCs/>
                <w:color w:val="000000"/>
              </w:rPr>
            </w:pPr>
            <w:r>
              <w:rPr>
                <w:rFonts w:hint="eastAsia" w:ascii="宋体" w:hAnsi="宋体" w:cs="宋体"/>
                <w:b/>
                <w:bCs/>
                <w:color w:val="000000"/>
                <w:lang w:val="en-US" w:eastAsia="zh-CN"/>
              </w:rPr>
              <w:t xml:space="preserve">3、</w:t>
            </w:r>
            <w:r>
              <w:rPr>
                <w:rFonts w:hint="eastAsia" w:ascii="宋体" w:hAnsi="宋体" w:cs="宋体"/>
                <w:b/>
                <w:bCs/>
                <w:color w:val="000000"/>
              </w:rPr>
              <w:t xml:space="preserve">每日工作8小时；4、新城壹号苑日常保洁和垃圾清运。</w:t>
            </w:r>
            <w:r/>
          </w:p>
          <w:p>
            <w:pPr>
              <w:ind w:firstLine="0"/>
              <w:widowControl/>
              <w:rPr>
                <w:rFonts w:hint="eastAsia" w:ascii="宋体" w:hAnsi="宋体" w:cs="宋体"/>
                <w:color w:val="000000"/>
                <w:sz w:val="21"/>
                <w:szCs w:val="21"/>
              </w:rPr>
            </w:pPr>
            <w:r>
              <w:rPr>
                <w:rFonts w:hint="eastAsia" w:ascii="宋体" w:hAnsi="宋体" w:cs="宋体"/>
                <w:b/>
                <w:bCs/>
                <w:color w:val="000000"/>
                <w:lang w:val="en-US" w:eastAsia="zh-CN"/>
              </w:rPr>
              <w:t xml:space="preserve">5、全街道通各村道路两侧及各村村内主干道两侧河道内无垃圾。</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新城壹号苑         （一期、二期）</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官口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埝河</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245</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黄河路南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友联驾校</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小里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三里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兴隆</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东安</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转水洪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柳汪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杨圩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窑湾</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讲习</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孔岭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马圩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蛤庄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姜庄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李白</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博汪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麻汪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峰泉路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中华路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老236</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浦西</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殷园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bottom w:val="single" w:color="auto"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bl>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117"/>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t xml:space="preserve">第五章  评审方法和评审标准</w:t>
      </w:r>
      <w:bookmarkEnd w:id="84"/>
      <w:r/>
      <w:r/>
    </w:p>
    <w:p>
      <w:pPr>
        <w:widowControl/>
        <w:rPr>
          <w:rFonts w:hint="eastAsia" w:ascii="宋体" w:hAnsi="宋体" w:cs="宋体"/>
          <w:b/>
          <w:bCs/>
          <w:lang w:bidi="ar"/>
        </w:rPr>
      </w:pPr>
      <w:r>
        <w:rPr>
          <w:rFonts w:hint="eastAsia" w:ascii="宋体" w:hAnsi="宋体" w:cs="宋体"/>
          <w:b/>
          <w:bCs/>
          <w:lang w:bidi="ar"/>
        </w:rPr>
        <w:t xml:space="preserve">一、评标委员会构成</w:t>
      </w:r>
      <w:r/>
    </w:p>
    <w:p>
      <w:pPr>
        <w:jc w:val="left"/>
        <w:widowControl/>
        <w:rPr>
          <w:rFonts w:hint="eastAsia" w:ascii="宋体" w:hAnsi="宋体" w:cs="宋体"/>
          <w:lang w:bidi="ar"/>
        </w:rPr>
      </w:pPr>
      <w:r>
        <w:rPr>
          <w:rFonts w:hint="eastAsia" w:ascii="宋体" w:hAnsi="宋体" w:cs="宋体"/>
          <w:lang w:bidi="ar"/>
        </w:rPr>
        <w:t xml:space="preserve">本采购项目评标委员会的评委由采购人代表、相关专家组成</w:t>
      </w:r>
      <w:r/>
    </w:p>
    <w:p>
      <w:pPr>
        <w:jc w:val="left"/>
        <w:widowControl/>
      </w:pPr>
      <w:r>
        <w:rPr>
          <w:rFonts w:hint="eastAsia" w:ascii="宋体" w:hAnsi="宋体" w:cs="宋体"/>
          <w:b/>
          <w:bCs/>
          <w:lang w:bidi="ar"/>
        </w:rPr>
        <w:t xml:space="preserve">二、评标方法：</w:t>
      </w:r>
      <w:r/>
    </w:p>
    <w:p>
      <w:pPr>
        <w:jc w:val="left"/>
        <w:widowControl/>
        <w:rPr>
          <w:rFonts w:hint="eastAsia" w:ascii="宋体" w:hAnsi="宋体" w:cs="宋体"/>
          <w:lang w:bidi="ar"/>
        </w:rPr>
      </w:pPr>
      <w:r>
        <w:rPr>
          <w:rFonts w:hint="eastAsia" w:ascii="宋体" w:hAnsi="宋体" w:cs="宋体"/>
          <w:lang w:bidi="ar"/>
        </w:rPr>
        <w:t xml:space="preserve">本项目评标方法采用</w:t>
      </w:r>
      <w:r>
        <w:rPr>
          <w:rFonts w:hint="eastAsia" w:ascii="宋体" w:hAnsi="宋体" w:cs="宋体"/>
          <w:b/>
          <w:bCs/>
          <w:lang w:bidi="ar"/>
        </w:rPr>
        <w:t xml:space="preserve">综合评分法</w:t>
      </w:r>
      <w:r>
        <w:rPr>
          <w:rFonts w:hint="eastAsia" w:ascii="宋体" w:hAnsi="宋体" w:cs="宋体"/>
          <w:lang w:bidi="ar"/>
        </w:rPr>
        <w:t xml:space="preserve">。综合评分法，是指响应文件满足磋商文件全部实质性要求，且按照评审因素的量化指标评审得分最高的投标人为中标候选人的评标方法。</w:t>
      </w:r>
      <w:r/>
    </w:p>
    <w:p>
      <w:pPr>
        <w:jc w:val="left"/>
        <w:widowControl/>
        <w:rPr>
          <w:rFonts w:hint="eastAsia" w:ascii="宋体" w:hAnsi="宋体" w:cs="宋体"/>
          <w:b/>
          <w:bCs/>
          <w:lang w:bidi="ar"/>
        </w:rPr>
      </w:pPr>
      <w:r>
        <w:rPr>
          <w:rFonts w:hint="eastAsia" w:ascii="宋体" w:hAnsi="宋体" w:cs="宋体"/>
          <w:b/>
          <w:bCs/>
          <w:lang w:bidi="ar"/>
        </w:rPr>
        <w:t xml:space="preserve">三、评标原则：</w:t>
      </w:r>
      <w:r/>
    </w:p>
    <w:p>
      <w:pPr>
        <w:jc w:val="left"/>
        <w:widowControl/>
        <w:rPr>
          <w:rFonts w:hint="eastAsia" w:ascii="宋体" w:hAnsi="宋体" w:cs="宋体"/>
          <w:lang w:bidi="ar"/>
        </w:rPr>
      </w:pPr>
      <w:r>
        <w:rPr>
          <w:rFonts w:hint="eastAsia" w:ascii="宋体" w:hAnsi="宋体" w:cs="宋体"/>
          <w:lang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jc w:val="left"/>
        <w:widowControl/>
      </w:pPr>
      <w:r>
        <w:rPr>
          <w:rFonts w:hint="eastAsia" w:ascii="宋体" w:hAnsi="宋体" w:cs="宋体"/>
          <w:b/>
          <w:bCs/>
          <w:lang w:bidi="ar"/>
        </w:rPr>
        <w:t xml:space="preserve">四、评标标准：</w:t>
      </w:r>
      <w:r/>
    </w:p>
    <w:p>
      <w:pPr>
        <w:jc w:val="left"/>
        <w:widowControl/>
      </w:pPr>
      <w:r>
        <w:rPr>
          <w:rFonts w:hint="eastAsia" w:ascii="宋体" w:hAnsi="宋体" w:cs="宋体"/>
          <w:lang w:bidi="ar"/>
        </w:rPr>
        <w:t xml:space="preserve">（一）评标时，评标委员会以磋商文件为评标依据，评标委员会各成员独立对每个投标人的响应文件进行评价，并汇总每个投标人的得分。 </w:t>
      </w:r>
      <w:r/>
    </w:p>
    <w:p>
      <w:pPr>
        <w:jc w:val="left"/>
        <w:widowControl/>
      </w:pPr>
      <w:r>
        <w:rPr>
          <w:rFonts w:hint="eastAsia" w:ascii="宋体" w:hAnsi="宋体" w:cs="宋体"/>
          <w:lang w:bidi="ar"/>
        </w:rPr>
        <w:t xml:space="preserve">（二）本项目评分总分为100分，按四舍五入取至小数点后两位。 </w:t>
      </w:r>
      <w:r/>
    </w:p>
    <w:p>
      <w:pPr>
        <w:jc w:val="left"/>
        <w:widowControl/>
      </w:pPr>
      <w:r>
        <w:rPr>
          <w:rFonts w:hint="eastAsia" w:ascii="宋体" w:hAnsi="宋体" w:cs="宋体"/>
          <w:lang w:bidi="ar"/>
        </w:rPr>
        <w:t xml:space="preserve">（三）总得分 =价格分 + 商务技术分 </w:t>
      </w:r>
      <w:r/>
    </w:p>
    <w:p>
      <w:pPr>
        <w:jc w:val="left"/>
        <w:widowControl/>
      </w:pPr>
      <w:r>
        <w:rPr>
          <w:rFonts w:hint="eastAsia" w:ascii="宋体" w:hAnsi="宋体" w:cs="宋体"/>
          <w:lang w:bidi="ar"/>
        </w:rPr>
        <w:t xml:space="preserve">（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jc w:val="center"/>
        <w:widowControl/>
        <w:rPr>
          <w:rFonts w:hint="eastAsia" w:ascii="宋体" w:hAnsi="宋体" w:cs="宋体"/>
          <w:b/>
          <w:bCs/>
          <w:sz w:val="28"/>
          <w:szCs w:val="28"/>
          <w:lang w:bidi="ar"/>
        </w:rPr>
      </w:pPr>
      <w:r>
        <w:rPr>
          <w:rFonts w:hint="eastAsia" w:ascii="宋体" w:hAnsi="宋体" w:cs="宋体"/>
          <w:b/>
          <w:bCs/>
          <w:sz w:val="28"/>
          <w:szCs w:val="28"/>
          <w:lang w:bidi="ar"/>
        </w:rPr>
        <w:t xml:space="preserve">综合评分法</w:t>
      </w:r>
      <w:r/>
    </w:p>
    <w:p>
      <w:pPr>
        <w:jc w:val="left"/>
        <w:widowControl/>
      </w:pPr>
      <w:r>
        <w:rPr>
          <w:rFonts w:hint="eastAsia" w:ascii="宋体" w:hAnsi="宋体" w:cs="宋体"/>
          <w:b/>
          <w:bCs/>
          <w:lang w:bidi="ar"/>
        </w:rPr>
        <w:t xml:space="preserve">1.价格分（10分）</w:t>
      </w:r>
      <w:r/>
    </w:p>
    <w:p>
      <w:pPr>
        <w:jc w:val="left"/>
        <w:widowControl/>
        <w:rPr>
          <w:rFonts w:hint="eastAsia" w:ascii="宋体" w:hAnsi="宋体" w:cs="宋体"/>
          <w:lang w:bidi="ar"/>
        </w:rPr>
      </w:pPr>
      <w:r>
        <w:rPr>
          <w:rFonts w:hint="eastAsia" w:ascii="宋体" w:hAnsi="宋体" w:cs="宋体"/>
          <w:lang w:bidi="ar"/>
        </w:rPr>
        <w:t xml:space="preserve">采用低价优先法计算，即满足磋商文件要求且投标价格最低的投标报价为评标基准价，其价格分为满分。其他投标人的价格分统一按照下列公式计算： </w:t>
      </w:r>
      <w:r/>
    </w:p>
    <w:p>
      <w:pPr>
        <w:jc w:val="left"/>
        <w:widowControl/>
        <w:rPr>
          <w:rFonts w:hint="eastAsia" w:ascii="宋体" w:hAnsi="宋体" w:cs="宋体"/>
          <w:lang w:bidi="ar"/>
        </w:rPr>
      </w:pPr>
      <w:r>
        <w:rPr>
          <w:rFonts w:hint="eastAsia" w:ascii="宋体" w:hAnsi="宋体" w:cs="宋体"/>
          <w:lang w:bidi="ar"/>
        </w:rPr>
        <w:t xml:space="preserve">投标报价得分=（评标基准价/投标报价）×10分。</w:t>
      </w:r>
      <w:r/>
    </w:p>
    <w:p>
      <w:pPr>
        <w:jc w:val="left"/>
        <w:widowControl/>
        <w:rPr>
          <w:rFonts w:hint="eastAsia" w:ascii="宋体" w:hAnsi="宋体" w:cs="宋体"/>
          <w:lang w:bidi="ar"/>
        </w:rPr>
      </w:pPr>
      <w:r>
        <w:rPr>
          <w:rFonts w:hint="eastAsia" w:ascii="宋体" w:hAnsi="宋体" w:cs="宋体"/>
          <w:lang w:bidi="ar"/>
        </w:rPr>
        <w:t xml:space="preserve">评标过程中，不得去掉报价中的最高报价和最低报价。</w:t>
      </w:r>
      <w:r/>
    </w:p>
    <w:p>
      <w:pPr>
        <w:numPr>
          <w:ilvl w:val="0"/>
          <w:numId w:val="3"/>
        </w:numPr>
        <w:jc w:val="left"/>
        <w:widowControl/>
        <w:rPr>
          <w:rFonts w:hint="eastAsia" w:ascii="宋体" w:hAnsi="宋体" w:cs="宋体"/>
          <w:b/>
          <w:bCs/>
          <w:lang w:bidi="ar"/>
        </w:rPr>
      </w:pPr>
      <w:r>
        <w:rPr>
          <w:rFonts w:hint="eastAsia" w:ascii="宋体" w:hAnsi="宋体" w:cs="宋体"/>
          <w:b/>
          <w:bCs/>
          <w:lang w:bidi="ar"/>
        </w:rPr>
        <w:t xml:space="preserve">商务技术分（90分）</w:t>
      </w:r>
      <w:r/>
    </w:p>
    <w:tbl>
      <w:tblPr>
        <w:tblStyle w:val="977"/>
        <w:tblW w:w="9165"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348"/>
      </w:tblGrid>
      <w:tr>
        <w:trPr/>
        <w:tc>
          <w:tcPr>
            <w:tcW w:w="733" w:type="dxa"/>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序号</w:t>
            </w:r>
            <w:r/>
          </w:p>
        </w:tc>
        <w:tc>
          <w:tcPr>
            <w:tcW w:w="2084" w:type="dxa"/>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评分因素</w:t>
            </w:r>
            <w:r/>
          </w:p>
        </w:tc>
        <w:tc>
          <w:tcPr>
            <w:tcW w:w="6348" w:type="dxa"/>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评分标准</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1</w:t>
            </w:r>
            <w:r/>
          </w:p>
        </w:tc>
        <w:tc>
          <w:tcPr>
            <w:tcW w:w="2084"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类似业绩（15分）</w:t>
            </w:r>
            <w:r/>
          </w:p>
        </w:tc>
        <w:tc>
          <w:tcPr>
            <w:tcW w:w="6348" w:type="dxa"/>
            <w:vAlign w:val="center"/>
            <w:textDirection w:val="lrTb"/>
            <w:noWrap w:val="false"/>
          </w:tcPr>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供应商自2021年1月1日至今，承接过类似服务项目，每有一个业绩得5分，本项最高得15分。</w:t>
            </w:r>
            <w:r/>
          </w:p>
          <w:p>
            <w:pPr>
              <w:ind w:firstLine="0"/>
              <w:jc w:val="left"/>
              <w:widowControl/>
              <w:rPr>
                <w:rFonts w:hint="eastAsia" w:ascii="宋体" w:hAnsi="宋体" w:cs="宋体"/>
                <w:sz w:val="21"/>
                <w:szCs w:val="21"/>
                <w:lang w:bidi="ar"/>
              </w:rPr>
            </w:pPr>
            <w:r>
              <w:rPr>
                <w:rFonts w:hint="default" w:ascii="宋体" w:hAnsi="宋体" w:cs="宋体"/>
                <w:sz w:val="21"/>
                <w:szCs w:val="21"/>
                <w:lang w:val="en-US" w:eastAsia="zh-CN" w:bidi="ar"/>
              </w:rPr>
              <w:t xml:space="preserve">注：须提供服务合同原件扫描件上传至电子投标文件中，时间以合同签订日期为准，未提供不得分。</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2</w:t>
            </w:r>
            <w:r/>
          </w:p>
        </w:tc>
        <w:tc>
          <w:tcPr>
            <w:tcW w:w="2084" w:type="dxa"/>
            <w:vAlign w:val="center"/>
            <w:textDirection w:val="lrTb"/>
            <w:noWrap w:val="false"/>
          </w:tcPr>
          <w:p>
            <w:pPr>
              <w:ind w:firstLine="0"/>
              <w:jc w:val="center"/>
              <w:widowControl/>
              <w:rPr>
                <w:rFonts w:hint="eastAsia" w:ascii="宋体" w:hAnsi="宋体" w:cs="宋体"/>
                <w:sz w:val="21"/>
                <w:szCs w:val="21"/>
              </w:rPr>
            </w:pPr>
            <w:r>
              <w:rPr>
                <w:rFonts w:hint="eastAsia" w:ascii="宋体" w:hAnsi="宋体" w:cs="宋体"/>
                <w:sz w:val="21"/>
                <w:szCs w:val="21"/>
                <w:lang w:bidi="ar"/>
              </w:rPr>
              <w:t xml:space="preserve">满意度调查</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（9分）</w:t>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sz w:val="21"/>
                <w:szCs w:val="21"/>
                <w:lang w:bidi="ar"/>
              </w:rPr>
              <w:t xml:space="preserve">相关单位对投标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2021年1月1日以来类似作业考核或满意度调查情况：考核为合格及以上的或满意度评价为满意及以上的，有一份得3分，最高得9分。 </w:t>
            </w:r>
            <w:r/>
          </w:p>
          <w:p>
            <w:pPr>
              <w:ind w:firstLine="0"/>
              <w:jc w:val="left"/>
              <w:widowControl/>
              <w:rPr>
                <w:rFonts w:hint="eastAsia" w:ascii="宋体" w:hAnsi="宋体" w:eastAsia="宋体" w:cs="宋体"/>
                <w:b/>
                <w:bCs/>
                <w:sz w:val="21"/>
                <w:szCs w:val="21"/>
                <w:lang w:eastAsia="zh-CN" w:bidi="ar"/>
              </w:rPr>
            </w:pPr>
            <w:r>
              <w:rPr>
                <w:rFonts w:hint="eastAsia" w:ascii="宋体" w:hAnsi="宋体" w:cs="宋体"/>
                <w:sz w:val="21"/>
                <w:szCs w:val="21"/>
                <w:lang w:bidi="ar"/>
              </w:rPr>
              <w:t xml:space="preserve">注：须提供加盖业主公章相关证明材料的原件扫描件上传至电子投标文件中，同一项目算一份，不提供不得分</w:t>
            </w:r>
            <w:r>
              <w:rPr>
                <w:rFonts w:hint="eastAsia" w:ascii="宋体" w:hAnsi="宋体" w:cs="宋体"/>
                <w:sz w:val="21"/>
                <w:szCs w:val="21"/>
                <w:lang w:eastAsia="zh-CN" w:bidi="ar"/>
              </w:rPr>
              <w:t xml:space="preserve">。</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3</w:t>
            </w:r>
            <w:r/>
          </w:p>
        </w:tc>
        <w:tc>
          <w:tcPr>
            <w:tcW w:w="2084" w:type="dxa"/>
            <w:vAlign w:val="center"/>
            <w:textDirection w:val="lrTb"/>
            <w:noWrap w:val="false"/>
          </w:tcPr>
          <w:p>
            <w:pPr>
              <w:ind w:firstLine="0"/>
              <w:jc w:val="center"/>
              <w:widowControl/>
              <w:rPr>
                <w:rFonts w:hint="default" w:ascii="宋体" w:hAnsi="宋体" w:cs="宋体"/>
                <w:sz w:val="21"/>
                <w:szCs w:val="21"/>
                <w:lang w:bidi="ar"/>
              </w:rPr>
            </w:pPr>
            <w:r>
              <w:rPr>
                <w:rFonts w:hint="eastAsia" w:ascii="宋体" w:hAnsi="宋体" w:cs="宋体"/>
                <w:sz w:val="21"/>
                <w:szCs w:val="21"/>
                <w:lang w:val="en-US" w:eastAsia="zh-CN" w:bidi="ar"/>
              </w:rPr>
              <w:t xml:space="preserve">设备配备</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（20分）</w:t>
            </w:r>
            <w:r/>
          </w:p>
        </w:tc>
        <w:tc>
          <w:tcPr>
            <w:tcW w:w="6348" w:type="dxa"/>
            <w:textDirection w:val="lrTb"/>
            <w:noWrap w:val="false"/>
          </w:tcPr>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1、供应商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垃圾清运车，每有1辆得5分，本项最高得10分；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2、供应商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洒水车得5分，本项最高得 5分。</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3、供应商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道路洗扫车得5分，本项最高得5分。  </w:t>
            </w:r>
            <w:r/>
          </w:p>
          <w:p>
            <w:pPr>
              <w:ind w:firstLine="0"/>
              <w:jc w:val="left"/>
              <w:widowControl/>
              <w:rPr>
                <w:rFonts w:hint="eastAsia" w:ascii="宋体" w:hAnsi="宋体" w:cs="宋体"/>
                <w:b/>
                <w:bCs/>
                <w:sz w:val="21"/>
                <w:szCs w:val="21"/>
                <w:lang w:bidi="ar"/>
              </w:rPr>
            </w:pPr>
            <w:r>
              <w:rPr>
                <w:rFonts w:hint="eastAsia" w:ascii="宋体" w:hAnsi="宋体" w:cs="宋体"/>
                <w:sz w:val="21"/>
                <w:szCs w:val="21"/>
                <w:lang w:bidi="ar"/>
              </w:rPr>
              <w:t xml:space="preserve">注：</w:t>
            </w:r>
            <w:r>
              <w:rPr>
                <w:rFonts w:hint="eastAsia" w:ascii="宋体" w:hAnsi="宋体" w:cs="宋体"/>
                <w:sz w:val="21"/>
                <w:szCs w:val="21"/>
                <w:lang w:val="en-US" w:eastAsia="zh-CN" w:bidi="ar"/>
              </w:rPr>
              <w:t xml:space="preserve">自有须提供购车发票原件及行驶证原件扫描件；租赁的须提供租赁合同原件及行驶证原件扫描件并加盖公章上传到电子投标文件中；未提供不得分。</w:t>
            </w:r>
            <w:r/>
          </w:p>
        </w:tc>
      </w:tr>
      <w:tr>
        <w:trPr/>
        <w:tc>
          <w:tcPr>
            <w:tcW w:w="733" w:type="dxa"/>
            <w:vAlign w:val="center"/>
            <w:vMerge w:val="restart"/>
            <w:textDirection w:val="lrTb"/>
            <w:noWrap w:val="false"/>
          </w:tcPr>
          <w:p>
            <w:pPr>
              <w:ind w:firstLine="0"/>
              <w:jc w:val="center"/>
              <w:widowControl/>
              <w:rPr>
                <w:rFonts w:hint="eastAsia" w:ascii="宋体" w:hAnsi="宋体" w:eastAsia="宋体" w:cs="宋体"/>
                <w:b/>
                <w:bCs/>
                <w:sz w:val="21"/>
                <w:szCs w:val="21"/>
                <w:lang w:eastAsia="zh-CN" w:bidi="ar"/>
              </w:rPr>
            </w:pPr>
            <w:r>
              <w:rPr>
                <w:rFonts w:hint="eastAsia" w:ascii="宋体" w:hAnsi="宋体" w:cs="宋体"/>
                <w:b/>
                <w:bCs/>
                <w:sz w:val="21"/>
                <w:szCs w:val="21"/>
                <w:lang w:val="en-US" w:eastAsia="zh-CN" w:bidi="ar"/>
              </w:rPr>
              <w:t xml:space="preserve">4</w:t>
            </w:r>
            <w:r/>
          </w:p>
        </w:tc>
        <w:tc>
          <w:tcPr>
            <w:tcW w:w="2084" w:type="dxa"/>
            <w:vAlign w:val="center"/>
            <w:vMerge w:val="restart"/>
            <w:textDirection w:val="lrTb"/>
            <w:noWrap w:val="false"/>
          </w:tcPr>
          <w:p>
            <w:pPr>
              <w:ind w:firstLine="0"/>
              <w:jc w:val="center"/>
              <w:widowControl/>
              <w:rPr>
                <w:rFonts w:hint="eastAsia" w:ascii="宋体" w:hAnsi="宋体" w:cs="宋体"/>
                <w:sz w:val="21"/>
                <w:szCs w:val="21"/>
              </w:rPr>
            </w:pPr>
            <w:r>
              <w:rPr>
                <w:rFonts w:hint="eastAsia" w:ascii="宋体" w:hAnsi="宋体" w:cs="宋体"/>
                <w:sz w:val="21"/>
                <w:szCs w:val="21"/>
                <w:lang w:bidi="ar"/>
              </w:rPr>
              <w:t xml:space="preserve">工作方案</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w:t>
            </w:r>
            <w:r>
              <w:rPr>
                <w:rFonts w:hint="eastAsia" w:ascii="宋体" w:hAnsi="宋体" w:cs="宋体"/>
                <w:sz w:val="21"/>
                <w:szCs w:val="21"/>
                <w:lang w:val="en-US" w:eastAsia="zh-CN" w:bidi="ar"/>
              </w:rPr>
              <w:t xml:space="preserve">46</w:t>
            </w:r>
            <w:r>
              <w:rPr>
                <w:rFonts w:hint="eastAsia" w:ascii="宋体" w:hAnsi="宋体" w:cs="宋体"/>
                <w:sz w:val="21"/>
                <w:szCs w:val="21"/>
                <w:lang w:bidi="ar"/>
              </w:rPr>
              <w:t xml:space="preserve">分）</w:t>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道路人工保洁管理方案（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w:t>
            </w:r>
            <w:r/>
          </w:p>
          <w:p>
            <w:pPr>
              <w:pStyle w:val="948"/>
              <w:ind w:firstLine="0"/>
              <w:rPr>
                <w:rFonts w:hint="eastAsia" w:ascii="宋体" w:hAnsi="宋体" w:cs="宋体"/>
                <w:color w:val="000000"/>
                <w:sz w:val="21"/>
                <w:szCs w:val="21"/>
              </w:rPr>
            </w:pPr>
            <w:r>
              <w:rPr>
                <w:rFonts w:hint="eastAsia" w:ascii="宋体" w:hAnsi="宋体" w:cs="宋体"/>
                <w:color w:val="000000"/>
                <w:sz w:val="21"/>
                <w:szCs w:val="21"/>
              </w:rPr>
              <w:t xml:space="preserve">投标</w:t>
            </w: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提供的方案内容中至少包含项目组成员清单、人工作业方案、作业人员配置及排班情况、人员缺失后增补措施、人员工具配备、内部管理制度、设备保养方案、特殊天气应急措施等内容。</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left="0" w:firstLine="420"/>
              <w:jc w:val="left"/>
              <w:widowControl/>
              <w:rPr>
                <w:rFonts w:hint="eastAsia" w:ascii="宋体" w:hAnsi="宋体" w:cs="宋体"/>
                <w:b/>
                <w:bCs/>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环卫机械化作业管理方案（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 </w:t>
            </w:r>
            <w:r/>
          </w:p>
          <w:p>
            <w:pPr>
              <w:ind w:firstLine="0"/>
              <w:jc w:val="left"/>
              <w:widowControl/>
              <w:rPr>
                <w:rFonts w:hint="eastAsia" w:ascii="宋体" w:hAnsi="宋体" w:cs="宋体"/>
                <w:color w:val="000000"/>
                <w:sz w:val="21"/>
                <w:szCs w:val="21"/>
              </w:rPr>
            </w:pPr>
            <w:r>
              <w:rPr>
                <w:rFonts w:hint="eastAsia" w:ascii="宋体" w:hAnsi="宋体" w:cs="宋体"/>
                <w:color w:val="000000"/>
                <w:sz w:val="21"/>
                <w:szCs w:val="21"/>
              </w:rPr>
              <w:t xml:space="preserve">投标</w:t>
            </w: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left="0" w:firstLine="420"/>
              <w:jc w:val="lef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垃圾收集、清运管理方案（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 </w:t>
            </w:r>
            <w:r/>
          </w:p>
          <w:p>
            <w:pPr>
              <w:ind w:firstLine="0"/>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提供的方案中须至少体现垃圾收集、清运作业方案、人员配备、作业时间安排、工具配备、车辆安排、人员管理制度及岗位职责等基本要求。</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应急和重大活动保障方案（</w:t>
            </w:r>
            <w:r>
              <w:rPr>
                <w:rFonts w:hint="eastAsia" w:ascii="宋体" w:hAnsi="宋体" w:cs="宋体"/>
                <w:b/>
                <w:bCs/>
                <w:sz w:val="21"/>
                <w:szCs w:val="21"/>
                <w:lang w:val="en-US" w:eastAsia="zh-CN" w:bidi="ar"/>
              </w:rPr>
              <w:t xml:space="preserve">8</w:t>
            </w:r>
            <w:r>
              <w:rPr>
                <w:rFonts w:hint="eastAsia" w:ascii="宋体" w:hAnsi="宋体" w:cs="宋体"/>
                <w:b/>
                <w:bCs/>
                <w:sz w:val="21"/>
                <w:szCs w:val="21"/>
                <w:lang w:bidi="ar"/>
              </w:rPr>
              <w:t xml:space="preserve">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提供的方案内容中至少提供《重大活动保障应急预案》、《特殊季节性保洁应急预案》、《道路大面积污染应急预案》、《除雪应急预案》、《台风暴雨等恶劣天气应急预案》这五类预案。</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jc w:val="left"/>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安全管理方案（</w:t>
            </w:r>
            <w:r>
              <w:rPr>
                <w:rFonts w:hint="eastAsia" w:ascii="宋体" w:hAnsi="宋体" w:cs="宋体"/>
                <w:b/>
                <w:bCs/>
                <w:sz w:val="21"/>
                <w:szCs w:val="21"/>
                <w:lang w:val="en-US" w:eastAsia="zh-CN" w:bidi="ar"/>
              </w:rPr>
              <w:t xml:space="preserve">8</w:t>
            </w:r>
            <w:r>
              <w:rPr>
                <w:rFonts w:hint="eastAsia" w:ascii="宋体" w:hAnsi="宋体" w:cs="宋体"/>
                <w:b/>
                <w:bCs/>
                <w:sz w:val="21"/>
                <w:szCs w:val="21"/>
                <w:lang w:bidi="ar"/>
              </w:rPr>
              <w:t xml:space="preserve">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提供人员安全管理方案及相关车辆、设备的安全管理方案。</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jc w:val="left"/>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gridSpan w:val="3"/>
            <w:tcW w:w="9165" w:type="dxa"/>
            <w:textDirection w:val="lrTb"/>
            <w:noWrap w:val="false"/>
          </w:tcPr>
          <w:p>
            <w:pPr>
              <w:ind w:firstLine="0"/>
              <w:jc w:val="left"/>
              <w:widowControl/>
              <w:rPr>
                <w:rFonts w:hint="eastAsia" w:ascii="宋体" w:hAnsi="宋体" w:cs="宋体"/>
                <w:sz w:val="21"/>
                <w:szCs w:val="21"/>
                <w:lang w:bidi="ar"/>
              </w:rPr>
            </w:pPr>
            <w:r>
              <w:rPr>
                <w:rFonts w:hint="eastAsia" w:ascii="宋体" w:hAnsi="宋体" w:cs="宋体"/>
                <w:b/>
                <w:bCs/>
                <w:sz w:val="21"/>
                <w:szCs w:val="21"/>
                <w:lang w:bidi="ar"/>
              </w:rPr>
              <w:t xml:space="preserve">注：供应商编写的工作方案须详实、完整、科学、合理，评委根据方案内容酌情打分，最终取所有评委平均分值为此项内容的最后得分。</w:t>
            </w:r>
            <w:r/>
          </w:p>
        </w:tc>
      </w:tr>
    </w:tbl>
    <w:p>
      <w:r/>
      <w:bookmarkStart w:id="85" w:name="_Toc2300"/>
      <w:r/>
      <w:bookmarkStart w:id="86" w:name="_Toc515874994"/>
      <w:r/>
      <w:bookmarkStart w:id="87" w:name="_Toc25828"/>
      <w:r>
        <w:rPr>
          <w:rFonts w:hint="eastAsia"/>
        </w:rPr>
        <w:br w:type="page" w:clear="all"/>
      </w:r>
      <w:r/>
    </w:p>
    <w:p>
      <w:pPr>
        <w:jc w:val="left"/>
        <w:tabs>
          <w:tab w:val="left" w:pos="4365" w:leader="none"/>
        </w:tabs>
      </w:pPr>
      <w:r>
        <w:rPr>
          <w:rFonts w:hint="eastAsia"/>
        </w:rPr>
        <w:tab/>
      </w:r>
      <w:r/>
    </w:p>
    <w:p>
      <w:pPr>
        <w:ind w:firstLine="0"/>
        <w:jc w:val="center"/>
        <w:rPr>
          <w:rFonts w:hint="eastAsia" w:ascii="宋体" w:hAnsi="宋体" w:cs="宋体"/>
        </w:rPr>
        <w:outlineLvl w:val="0"/>
      </w:pPr>
      <w:r/>
      <w:bookmarkStart w:id="88" w:name="_Toc7905"/>
      <w:r>
        <w:rPr>
          <w:rFonts w:hint="eastAsia" w:ascii="宋体" w:hAnsi="宋体" w:cs="宋体"/>
          <w:b/>
          <w:bCs/>
          <w:sz w:val="44"/>
          <w:szCs w:val="44"/>
        </w:rPr>
        <w:t xml:space="preserve">第六章 竞争性磋商响应文件格式</w:t>
      </w:r>
      <w:bookmarkEnd w:id="81"/>
      <w:r/>
      <w:bookmarkEnd w:id="82"/>
      <w:r/>
      <w:bookmarkEnd w:id="85"/>
      <w:r/>
      <w:bookmarkEnd w:id="86"/>
      <w:r/>
      <w:bookmarkEnd w:id="87"/>
      <w:r/>
      <w:bookmarkEnd w:id="88"/>
      <w:r/>
      <w:r/>
    </w:p>
    <w:p>
      <w:pPr>
        <w:jc w:val="center"/>
        <w:spacing w:line="760" w:lineRule="exact"/>
        <w:rPr>
          <w:sz w:val="72"/>
          <w:szCs w:val="21"/>
        </w:rPr>
      </w:pPr>
      <w:r>
        <w:rPr>
          <w:sz w:val="72"/>
          <w:szCs w:val="21"/>
        </w:rPr>
      </w:r>
      <w:r/>
    </w:p>
    <w:p>
      <w:pPr>
        <w:jc w:val="center"/>
        <w:spacing w:line="760" w:lineRule="exact"/>
        <w:rPr>
          <w:sz w:val="72"/>
          <w:szCs w:val="21"/>
        </w:rPr>
      </w:pPr>
      <w:r>
        <w:rPr>
          <w:sz w:val="72"/>
          <w:szCs w:val="21"/>
        </w:rPr>
        <w:t xml:space="preserve">竞争性磋商响应文件</w:t>
      </w:r>
      <w:r/>
    </w:p>
    <w:p>
      <w:pPr>
        <w:pStyle w:val="1481"/>
        <w:ind w:firstLine="0"/>
        <w:jc w:val="center"/>
        <w:spacing w:line="500" w:lineRule="exact"/>
        <w:rPr>
          <w:rFonts w:ascii="Times New Roman" w:hAnsi="Times New Roman"/>
          <w:bCs/>
          <w:sz w:val="32"/>
        </w:rPr>
      </w:pPr>
      <w:r>
        <w:rPr>
          <w:rFonts w:ascii="Times New Roman" w:hAnsi="Times New Roman"/>
          <w:bCs/>
          <w:sz w:val="32"/>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rPr>
      </w:pPr>
      <w:r>
        <w:rPr>
          <w:sz w:val="36"/>
        </w:rPr>
        <w:t xml:space="preserve">项 目 名 称：【项目名称】 </w:t>
      </w:r>
      <w:r/>
    </w:p>
    <w:p>
      <w:pPr>
        <w:ind w:firstLine="1080"/>
        <w:spacing w:line="500" w:lineRule="exact"/>
        <w:rPr>
          <w:sz w:val="36"/>
          <w:u w:val="single"/>
        </w:rPr>
      </w:pPr>
      <w:r>
        <w:rPr>
          <w:sz w:val="36"/>
        </w:rPr>
        <w:t xml:space="preserve">项 目 编 号：【项目编号】</w:t>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t xml:space="preserve">磋商</w:t>
      </w:r>
      <w:r>
        <w:rPr>
          <w:rFonts w:hint="eastAsia"/>
          <w:sz w:val="36"/>
        </w:rPr>
        <w:t xml:space="preserve">供应商</w:t>
      </w:r>
      <w:r>
        <w:rPr>
          <w:sz w:val="36"/>
        </w:rPr>
        <w:t xml:space="preserve">： </w:t>
      </w:r>
      <w:r/>
    </w:p>
    <w:p>
      <w:pPr>
        <w:ind w:firstLine="1080"/>
        <w:spacing w:line="500" w:lineRule="exact"/>
        <w:rPr>
          <w:sz w:val="36"/>
        </w:rPr>
      </w:pPr>
      <w:r>
        <w:rPr>
          <w:sz w:val="36"/>
        </w:rPr>
        <w:t xml:space="preserve">法定代表人：</w:t>
      </w:r>
      <w:r/>
    </w:p>
    <w:p>
      <w:pPr>
        <w:ind w:firstLine="1080"/>
        <w:spacing w:line="500" w:lineRule="exact"/>
        <w:rPr>
          <w:sz w:val="36"/>
        </w:rPr>
      </w:pPr>
      <w:r>
        <w:rPr>
          <w:sz w:val="36"/>
        </w:rPr>
        <w:t xml:space="preserve">委托代理人：              </w:t>
      </w:r>
      <w:r/>
    </w:p>
    <w:p>
      <w:pPr>
        <w:spacing w:line="500" w:lineRule="exact"/>
        <w:rPr>
          <w:sz w:val="36"/>
        </w:rPr>
      </w:pPr>
      <w:r>
        <w:rPr>
          <w:sz w:val="36"/>
        </w:rPr>
        <w:t xml:space="preserve">  日      期：</w:t>
      </w:r>
      <w:r/>
    </w:p>
    <w:p>
      <w:pPr>
        <w:spacing w:line="500" w:lineRule="exact"/>
        <w:rPr>
          <w:sz w:val="36"/>
        </w:rPr>
      </w:pPr>
      <w:r>
        <w:rPr>
          <w:sz w:val="36"/>
        </w:rPr>
      </w:r>
      <w:r/>
    </w:p>
    <w:p>
      <w:pPr>
        <w:pStyle w:val="1117"/>
        <w:jc w:val="center"/>
        <w:spacing w:line="360" w:lineRule="auto"/>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 </w:t>
      </w:r>
      <w:r/>
    </w:p>
    <w:p>
      <w:pPr>
        <w:pStyle w:val="1117"/>
        <w:jc w:val="center"/>
        <w:spacing w:line="360" w:lineRule="auto"/>
        <w:rPr>
          <w:rFonts w:ascii="宋体" w:hAnsi="宋体" w:eastAsia="宋体" w:cs="宋体"/>
          <w:b/>
          <w:bCs/>
          <w:color w:val="auto"/>
          <w:sz w:val="24"/>
          <w:szCs w:val="24"/>
        </w:rPr>
      </w:pPr>
      <w:r>
        <w:rPr>
          <w:rFonts w:ascii="宋体" w:hAnsi="宋体" w:eastAsia="宋体" w:cs="宋体"/>
          <w:b/>
          <w:bCs/>
          <w:color w:val="auto"/>
          <w:sz w:val="28"/>
          <w:szCs w:val="28"/>
          <w:lang w:val="zh-TW" w:eastAsia="zh-TW"/>
        </w:rPr>
        <w:t xml:space="preserve">目  录</w:t>
      </w:r>
      <w:r/>
    </w:p>
    <w:p>
      <w:pPr>
        <w:pStyle w:val="1117"/>
        <w:spacing w:line="480" w:lineRule="exact"/>
        <w:rPr>
          <w:rFonts w:ascii="宋体" w:hAnsi="宋体" w:eastAsia="宋体" w:cs="宋体"/>
          <w:color w:val="auto"/>
        </w:rPr>
      </w:pPr>
      <w:r>
        <w:rPr>
          <w:rFonts w:ascii="宋体" w:hAnsi="宋体" w:eastAsia="宋体" w:cs="宋体"/>
          <w:b/>
          <w:bCs/>
          <w:color w:val="auto"/>
          <w:lang w:val="zh-TW" w:eastAsia="zh-TW"/>
        </w:rPr>
        <w:t xml:space="preserve">第一部分  报价文件 </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（一）</w:t>
      </w:r>
      <w:r>
        <w:rPr>
          <w:rFonts w:ascii="宋体" w:hAnsi="宋体" w:eastAsia="宋体" w:cs="宋体"/>
          <w:color w:val="auto"/>
        </w:rPr>
        <w:t xml:space="preserve">响应</w:t>
      </w:r>
      <w:r>
        <w:rPr>
          <w:rFonts w:ascii="宋体" w:hAnsi="宋体" w:eastAsia="宋体" w:cs="宋体"/>
          <w:color w:val="auto"/>
          <w:lang w:val="zh-TW"/>
        </w:rPr>
        <w:t xml:space="preserve">函</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（二）报价表</w:t>
      </w:r>
      <w:r/>
    </w:p>
    <w:p>
      <w:pPr>
        <w:pStyle w:val="1117"/>
        <w:spacing w:line="480" w:lineRule="exact"/>
        <w:rPr>
          <w:rFonts w:ascii="宋体" w:hAnsi="宋体" w:eastAsia="宋体" w:cs="宋体"/>
          <w:b/>
          <w:bCs/>
          <w:color w:val="auto"/>
        </w:rPr>
      </w:pPr>
      <w:r>
        <w:rPr>
          <w:rFonts w:ascii="宋体" w:hAnsi="宋体" w:eastAsia="宋体" w:cs="宋体"/>
          <w:b/>
          <w:bCs/>
          <w:color w:val="auto"/>
          <w:lang w:val="zh-TW" w:eastAsia="zh-TW"/>
        </w:rPr>
        <w:t xml:space="preserve">第二部分  技术文件 </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（一）偏离表</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（二）投标人认为需要提供的其他材料</w:t>
      </w:r>
      <w:r/>
    </w:p>
    <w:p>
      <w:pPr>
        <w:pStyle w:val="1117"/>
        <w:spacing w:line="480" w:lineRule="exact"/>
        <w:rPr>
          <w:rFonts w:ascii="宋体" w:hAnsi="宋体" w:eastAsia="宋体" w:cs="宋体"/>
          <w:b/>
          <w:bCs/>
          <w:color w:val="auto"/>
        </w:rPr>
      </w:pPr>
      <w:r>
        <w:rPr>
          <w:rFonts w:ascii="宋体" w:hAnsi="宋体" w:eastAsia="宋体" w:cs="宋体"/>
          <w:b/>
          <w:bCs/>
          <w:color w:val="auto"/>
          <w:lang w:val="zh-TW" w:eastAsia="zh-TW"/>
        </w:rPr>
        <w:t xml:space="preserve">第三部分  商务文件</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（一）投标人基本情况表</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（二）资格审查所需资料</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（三）项目拟投入技术人员一览表</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（四）企业业绩</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（五）投标人认为需要提供的其他材料（包含但不限于资格审查及打分项资料）</w:t>
      </w:r>
      <w:r/>
    </w:p>
    <w:p>
      <w:pPr>
        <w:rPr>
          <w:rFonts w:hint="eastAsia" w:ascii="宋体" w:hAnsi="宋体" w:cs="宋体"/>
          <w:b/>
          <w:bCs/>
          <w:sz w:val="30"/>
          <w:szCs w:val="30"/>
          <w:lang w:val="zh-TW" w:eastAsia="zh-TW"/>
        </w:rPr>
      </w:pPr>
      <w:r>
        <w:rPr>
          <w:rFonts w:ascii="宋体" w:hAnsi="宋体" w:cs="宋体"/>
          <w:b/>
          <w:bCs/>
          <w:sz w:val="30"/>
          <w:szCs w:val="30"/>
          <w:lang w:val="zh-TW" w:eastAsia="zh-TW"/>
        </w:rPr>
        <w:br w:type="page" w:clear="all"/>
      </w:r>
      <w:r/>
    </w:p>
    <w:p>
      <w:pPr>
        <w:pStyle w:val="1117"/>
        <w:ind w:firstLine="3012"/>
        <w:spacing w:line="400" w:lineRule="exact"/>
        <w:rPr>
          <w:rFonts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第一部分  报价文件</w:t>
      </w:r>
      <w:r/>
    </w:p>
    <w:p>
      <w:pPr>
        <w:pStyle w:val="1117"/>
        <w:jc w:val="center"/>
        <w:spacing w:line="40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 </w:t>
      </w:r>
      <w:r>
        <w:rPr>
          <w:rFonts w:ascii="宋体" w:hAnsi="宋体" w:eastAsia="宋体" w:cs="宋体"/>
          <w:b/>
          <w:bCs/>
          <w:color w:val="auto"/>
          <w:sz w:val="28"/>
          <w:szCs w:val="28"/>
        </w:rPr>
        <w:t xml:space="preserve">响应</w:t>
      </w:r>
      <w:r>
        <w:rPr>
          <w:rFonts w:ascii="宋体" w:hAnsi="宋体" w:eastAsia="宋体" w:cs="宋体"/>
          <w:b/>
          <w:bCs/>
          <w:color w:val="auto"/>
          <w:sz w:val="28"/>
          <w:szCs w:val="28"/>
          <w:lang w:val="zh-TW"/>
        </w:rPr>
        <w:t xml:space="preserve">函</w:t>
      </w:r>
      <w:r>
        <w:rPr>
          <w:rFonts w:ascii="宋体" w:hAnsi="宋体" w:eastAsia="宋体" w:cs="宋体"/>
          <w:b/>
          <w:bCs/>
          <w:color w:val="auto"/>
          <w:sz w:val="28"/>
          <w:szCs w:val="28"/>
          <w:lang w:val="zh-TW" w:eastAsia="zh-TW"/>
        </w:rPr>
        <w:t xml:space="preserve">（格式）</w:t>
      </w:r>
      <w:r/>
    </w:p>
    <w:p>
      <w:pPr>
        <w:pStyle w:val="1254"/>
        <w:ind w:firstLine="0"/>
        <w:jc w:val="left"/>
        <w:spacing w:line="560" w:lineRule="exact"/>
        <w:tabs>
          <w:tab w:val="left" w:pos="360" w:leader="none"/>
        </w:tabs>
        <w:rPr>
          <w:sz w:val="21"/>
          <w:szCs w:val="21"/>
        </w:rPr>
      </w:pPr>
      <w:r>
        <w:rPr>
          <w:rFonts w:hint="eastAsia"/>
          <w:sz w:val="21"/>
          <w:szCs w:val="21"/>
        </w:rPr>
        <w:t xml:space="preserve">致：【采购单位】</w:t>
      </w:r>
      <w:r/>
    </w:p>
    <w:p>
      <w:pPr>
        <w:pStyle w:val="1254"/>
        <w:ind w:firstLine="411"/>
        <w:jc w:val="left"/>
        <w:spacing w:line="240" w:lineRule="auto"/>
        <w:tabs>
          <w:tab w:val="left" w:pos="360" w:leader="none"/>
        </w:tabs>
        <w:rPr>
          <w:sz w:val="21"/>
          <w:szCs w:val="21"/>
        </w:rPr>
      </w:pPr>
      <w:r>
        <w:rPr>
          <w:rFonts w:hint="eastAsia"/>
          <w:sz w:val="21"/>
          <w:szCs w:val="21"/>
        </w:rPr>
        <w:t xml:space="preserve">根据贵方【</w:t>
      </w:r>
      <w:r>
        <w:rPr>
          <w:rFonts w:hint="eastAsia"/>
          <w:sz w:val="21"/>
          <w:szCs w:val="21"/>
          <w:lang w:val="en-US" w:eastAsia="zh-CN"/>
        </w:rPr>
        <w:t xml:space="preserve">项目</w:t>
      </w:r>
      <w:r>
        <w:rPr>
          <w:rFonts w:hint="eastAsia"/>
          <w:sz w:val="21"/>
          <w:szCs w:val="21"/>
        </w:rPr>
        <w:t xml:space="preserve">名称】（</w:t>
      </w:r>
      <w:r>
        <w:rPr>
          <w:rFonts w:hint="eastAsia"/>
          <w:sz w:val="21"/>
          <w:szCs w:val="21"/>
          <w:lang w:val="en-US" w:eastAsia="zh-CN"/>
        </w:rPr>
        <w:t xml:space="preserve">项目</w:t>
      </w:r>
      <w:r>
        <w:rPr>
          <w:rFonts w:hint="eastAsia"/>
          <w:sz w:val="21"/>
          <w:szCs w:val="21"/>
        </w:rPr>
        <w:t xml:space="preserve">编号：</w:t>
      </w:r>
      <w:r>
        <w:rPr>
          <w:sz w:val="21"/>
          <w:szCs w:val="21"/>
        </w:rPr>
        <w:t xml:space="preserve">【</w:t>
      </w:r>
      <w:r>
        <w:rPr>
          <w:rFonts w:hint="eastAsia"/>
          <w:sz w:val="21"/>
          <w:szCs w:val="21"/>
          <w:lang w:val="en-US" w:eastAsia="zh-CN"/>
        </w:rPr>
        <w:t xml:space="preserve">项目</w:t>
      </w:r>
      <w:r>
        <w:rPr>
          <w:sz w:val="21"/>
          <w:szCs w:val="21"/>
        </w:rPr>
        <w:t xml:space="preserve">编号】</w:t>
      </w:r>
      <w:r>
        <w:rPr>
          <w:rFonts w:hint="eastAsia"/>
          <w:sz w:val="21"/>
          <w:szCs w:val="21"/>
        </w:rPr>
        <w:t xml:space="preserve">）磋商文件，正式授权下述签字人_________ (姓名和职务)代表我方______________（供应商的名称），全权处理本次项目磋商采购的有关事宜。</w:t>
      </w:r>
      <w:r/>
    </w:p>
    <w:p>
      <w:pPr>
        <w:pStyle w:val="1349"/>
        <w:ind w:firstLine="482"/>
        <w:spacing w:line="240" w:lineRule="auto"/>
        <w:tabs>
          <w:tab w:val="left" w:pos="360" w:leader="none"/>
        </w:tabs>
        <w:rPr>
          <w:rFonts w:hint="eastAsia" w:ascii="宋体" w:hAnsi="宋体" w:cs="宋体"/>
        </w:rPr>
      </w:pPr>
      <w:r>
        <w:rPr>
          <w:sz w:val="21"/>
          <w:szCs w:val="21"/>
        </w:rPr>
        <w:t xml:space="preserve">据此函，__________（</w:t>
      </w:r>
      <w:r>
        <w:rPr>
          <w:rFonts w:hint="eastAsia"/>
          <w:sz w:val="21"/>
          <w:szCs w:val="21"/>
        </w:rPr>
        <w:t xml:space="preserve">签字人</w:t>
      </w:r>
      <w:r>
        <w:rPr>
          <w:sz w:val="21"/>
          <w:szCs w:val="21"/>
        </w:rPr>
        <w:t xml:space="preserve">）兹宣布同意如下：</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按</w:t>
      </w:r>
      <w:r>
        <w:rPr>
          <w:rFonts w:ascii="宋体" w:hAnsi="宋体" w:eastAsia="宋体" w:cs="宋体"/>
          <w:color w:val="auto"/>
        </w:rPr>
        <w:t xml:space="preserve">磋商文件</w:t>
      </w:r>
      <w:r>
        <w:rPr>
          <w:rFonts w:ascii="宋体" w:hAnsi="宋体" w:eastAsia="宋体" w:cs="宋体"/>
          <w:color w:val="auto"/>
          <w:lang w:val="zh-TW" w:eastAsia="zh-TW"/>
        </w:rPr>
        <w:t xml:space="preserve">项目需求提交</w:t>
      </w:r>
      <w:r>
        <w:rPr>
          <w:rFonts w:ascii="宋体" w:hAnsi="宋体" w:eastAsia="宋体" w:cs="宋体"/>
          <w:color w:val="auto"/>
        </w:rPr>
        <w:t xml:space="preserve">响应</w:t>
      </w:r>
      <w:r>
        <w:rPr>
          <w:rFonts w:ascii="宋体" w:hAnsi="宋体" w:eastAsia="宋体" w:cs="宋体"/>
          <w:color w:val="auto"/>
          <w:lang w:val="zh-TW" w:eastAsia="zh-TW"/>
        </w:rPr>
        <w:t xml:space="preserve">报价，报价、</w:t>
      </w:r>
      <w:r>
        <w:rPr>
          <w:rFonts w:hint="eastAsia" w:ascii="宋体" w:hAnsi="宋体" w:eastAsia="宋体" w:cs="宋体"/>
          <w:color w:val="auto"/>
          <w:lang w:val="en-US" w:eastAsia="zh-CN"/>
        </w:rPr>
        <w:t xml:space="preserve">服务</w:t>
      </w:r>
      <w:r>
        <w:rPr>
          <w:rFonts w:ascii="宋体" w:hAnsi="宋体" w:eastAsia="宋体" w:cs="宋体"/>
          <w:color w:val="auto"/>
          <w:lang w:val="zh-TW" w:eastAsia="zh-TW"/>
        </w:rPr>
        <w:t xml:space="preserve">期等详见开标一览表。</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我方同意在本标段</w:t>
      </w:r>
      <w:r>
        <w:rPr>
          <w:rFonts w:ascii="宋体" w:hAnsi="宋体" w:eastAsia="宋体" w:cs="宋体"/>
          <w:color w:val="auto"/>
        </w:rPr>
        <w:t xml:space="preserve">磋商文件</w:t>
      </w:r>
      <w:r>
        <w:rPr>
          <w:rFonts w:ascii="宋体" w:hAnsi="宋体" w:eastAsia="宋体" w:cs="宋体"/>
          <w:color w:val="auto"/>
          <w:lang w:val="zh-TW" w:eastAsia="zh-TW"/>
        </w:rPr>
        <w:t xml:space="preserve">中规定的</w:t>
      </w:r>
      <w:r>
        <w:rPr>
          <w:color w:val="auto"/>
        </w:rPr>
        <w:t xml:space="preserve">响应文件</w:t>
      </w:r>
      <w:r>
        <w:rPr>
          <w:rFonts w:ascii="宋体" w:hAnsi="宋体" w:eastAsia="宋体" w:cs="宋体"/>
          <w:color w:val="auto"/>
          <w:lang w:val="zh-TW" w:eastAsia="zh-TW"/>
        </w:rPr>
        <w:t xml:space="preserve">递交截止之日起</w:t>
      </w:r>
      <w:r>
        <w:rPr>
          <w:rFonts w:ascii="宋体" w:hAnsi="宋体" w:eastAsia="宋体" w:cs="宋体"/>
          <w:color w:val="auto"/>
        </w:rPr>
        <w:t xml:space="preserve">60</w:t>
      </w:r>
      <w:r>
        <w:rPr>
          <w:rFonts w:ascii="宋体" w:hAnsi="宋体" w:eastAsia="宋体" w:cs="宋体"/>
          <w:color w:val="auto"/>
          <w:lang w:val="zh-TW" w:eastAsia="zh-TW"/>
        </w:rPr>
        <w:t xml:space="preserve">天内遵守本</w:t>
      </w:r>
      <w:r>
        <w:rPr>
          <w:color w:val="auto"/>
        </w:rPr>
        <w:t xml:space="preserve">响应文</w:t>
      </w:r>
      <w:r>
        <w:rPr>
          <w:rFonts w:ascii="宋体" w:hAnsi="宋体" w:eastAsia="宋体" w:cs="宋体"/>
          <w:color w:val="auto"/>
          <w:lang w:val="zh-TW" w:eastAsia="zh-TW"/>
        </w:rPr>
        <w:t xml:space="preserve">件中的承诺且在此期限期满之前均具有约束力。</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我方承诺已经具备《中华人民共和国政府采购法》中规定的参加政府采购活动的供应商应当具备的条件： </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具有独立承担民事责任的能力；</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具有良好的商业信誉和健全的财务会计制度；</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具有履行合同所必需的设备和专业技术能力；</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有依法缴纳税收和社会保障资金的良好记录；</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参加此项采购活动前三年内，在经营活动中没有重大违法记录。</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我方根据采购文件的规定，承担完成合同的责任和义务。</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我方已详细审核采购文件，我方知道必须放弃提出含糊不清或误解问题的权利。</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如果在</w:t>
      </w:r>
      <w:r>
        <w:rPr>
          <w:rFonts w:ascii="宋体" w:hAnsi="宋体" w:eastAsia="宋体" w:cs="宋体"/>
          <w:color w:val="auto"/>
        </w:rPr>
        <w:t xml:space="preserve">投标</w:t>
      </w:r>
      <w:r>
        <w:rPr>
          <w:rFonts w:ascii="宋体" w:hAnsi="宋体" w:eastAsia="宋体" w:cs="宋体"/>
          <w:color w:val="auto"/>
          <w:lang w:val="zh-TW" w:eastAsia="zh-TW"/>
        </w:rPr>
        <w:t xml:space="preserve">文件有效期内撤回或者有其他违约行为，我方的保证金可被贵方全部或部分没收。</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7.</w:t>
      </w:r>
      <w:r>
        <w:rPr>
          <w:rFonts w:ascii="宋体" w:hAnsi="宋体" w:eastAsia="宋体" w:cs="宋体"/>
          <w:color w:val="auto"/>
          <w:lang w:val="zh-TW" w:eastAsia="zh-TW"/>
        </w:rPr>
        <w:t xml:space="preserve">同意应贵方要求提供与本次采购活动有关的任何数据或资料。</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8.</w:t>
      </w:r>
      <w:r>
        <w:rPr>
          <w:rFonts w:ascii="宋体" w:hAnsi="宋体" w:eastAsia="宋体" w:cs="宋体"/>
          <w:color w:val="auto"/>
          <w:lang w:val="zh-TW" w:eastAsia="zh-TW"/>
        </w:rPr>
        <w:t xml:space="preserve">我方完全理解，最低报价不是中标（成交）的唯一条件。</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9.</w:t>
      </w:r>
      <w:r>
        <w:rPr>
          <w:rFonts w:ascii="宋体" w:hAnsi="宋体" w:eastAsia="宋体" w:cs="宋体"/>
          <w:color w:val="auto"/>
          <w:lang w:val="zh-TW" w:eastAsia="zh-TW"/>
        </w:rPr>
        <w:t xml:space="preserve">若贵方需要，我方愿意提供我方作出的一切承诺的证明材料。</w:t>
      </w:r>
      <w:r/>
    </w:p>
    <w:p>
      <w:pPr>
        <w:pStyle w:val="1117"/>
        <w:ind w:firstLine="420"/>
        <w:jc w:val="left"/>
        <w:spacing w:line="360" w:lineRule="exact"/>
        <w:rPr>
          <w:rFonts w:ascii="宋体" w:hAnsi="宋体" w:eastAsia="宋体" w:cs="宋体"/>
          <w:color w:val="auto"/>
        </w:rPr>
      </w:pPr>
      <w:r>
        <w:rPr>
          <w:rFonts w:ascii="宋体" w:hAnsi="宋体" w:eastAsia="宋体" w:cs="宋体"/>
          <w:color w:val="auto"/>
        </w:rPr>
        <w:t xml:space="preserve">10.</w:t>
      </w:r>
      <w:r>
        <w:rPr>
          <w:rFonts w:ascii="宋体" w:hAnsi="宋体" w:eastAsia="宋体" w:cs="宋体"/>
          <w:color w:val="auto"/>
          <w:lang w:val="zh-TW" w:eastAsia="zh-TW"/>
        </w:rPr>
        <w:t xml:space="preserve">我方将严格遵守《中华人民共和国政府采购法》第七十七条规定，供应商有下列情形之一的，处以采购金额</w:t>
      </w:r>
      <w:r>
        <w:rPr>
          <w:rFonts w:ascii="宋体" w:hAnsi="宋体" w:eastAsia="宋体" w:cs="宋体"/>
          <w:color w:val="auto"/>
        </w:rPr>
        <w:t xml:space="preserve">5‰</w:t>
      </w:r>
      <w:r>
        <w:rPr>
          <w:rFonts w:ascii="宋体" w:hAnsi="宋体" w:eastAsia="宋体" w:cs="宋体"/>
          <w:color w:val="auto"/>
          <w:lang w:val="zh-TW" w:eastAsia="zh-TW"/>
        </w:rPr>
        <w:t xml:space="preserve">以上</w:t>
      </w:r>
      <w:r>
        <w:rPr>
          <w:rFonts w:ascii="宋体" w:hAnsi="宋体" w:eastAsia="宋体" w:cs="宋体"/>
          <w:color w:val="auto"/>
        </w:rPr>
        <w:t xml:space="preserve">10‰</w:t>
      </w:r>
      <w:r>
        <w:rPr>
          <w:rFonts w:ascii="宋体" w:hAnsi="宋体" w:eastAsia="宋体" w:cs="宋体"/>
          <w:color w:val="auto"/>
          <w:lang w:val="zh-TW" w:eastAsia="zh-TW"/>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提供虚假材料谋取中标、成交的；</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采取不正当手段诋毁、排挤其他供应商的；</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与采购人、其他供应商或者采购代理机构恶意串通的；</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向采购人、采购代理机构行贿或者提供其他不正当利益的；</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在招标采购过程中与采购人进行协商谈判的；</w:t>
      </w:r>
      <w:r/>
    </w:p>
    <w:p>
      <w:pPr>
        <w:pStyle w:val="1117"/>
        <w:ind w:firstLine="420"/>
        <w:spacing w:line="360" w:lineRule="exact"/>
        <w:rPr>
          <w:rFonts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拒绝有关部门监督检查或提供虚假情况的。</w:t>
      </w:r>
      <w:r/>
    </w:p>
    <w:p>
      <w:pPr>
        <w:pStyle w:val="1117"/>
        <w:spacing w:line="340" w:lineRule="exact"/>
        <w:rPr>
          <w:rFonts w:ascii="宋体" w:hAnsi="宋体" w:eastAsia="宋体" w:cs="宋体"/>
          <w:color w:val="auto"/>
        </w:rPr>
      </w:pPr>
      <w:r>
        <w:rPr>
          <w:rFonts w:ascii="宋体" w:hAnsi="宋体" w:eastAsia="宋体" w:cs="宋体"/>
          <w:color w:val="auto"/>
          <w:lang w:val="zh-TW" w:eastAsia="zh-TW"/>
        </w:rPr>
        <w:t xml:space="preserve">法定代表人或其委托代理人签字（或盖章）：　 </w:t>
      </w:r>
      <w:r/>
    </w:p>
    <w:p>
      <w:pPr>
        <w:pStyle w:val="1117"/>
        <w:spacing w:line="340" w:lineRule="exact"/>
        <w:rPr>
          <w:rFonts w:ascii="宋体" w:hAnsi="宋体" w:eastAsia="宋体" w:cs="宋体"/>
          <w:color w:val="auto"/>
        </w:rPr>
      </w:pPr>
      <w:r>
        <w:rPr>
          <w:rFonts w:ascii="宋体" w:hAnsi="宋体" w:eastAsia="宋体" w:cs="宋体"/>
          <w:color w:val="auto"/>
          <w:lang w:val="zh-TW" w:eastAsia="zh-TW"/>
        </w:rPr>
        <w:t xml:space="preserve">供应商公章：</w:t>
      </w:r>
      <w:r/>
    </w:p>
    <w:p>
      <w:pPr>
        <w:pStyle w:val="1117"/>
        <w:spacing w:line="340" w:lineRule="exact"/>
        <w:rPr>
          <w:rFonts w:ascii="宋体" w:hAnsi="宋体" w:eastAsia="宋体" w:cs="宋体"/>
          <w:color w:val="auto"/>
        </w:rPr>
      </w:pPr>
      <w:r>
        <w:rPr>
          <w:rFonts w:ascii="宋体" w:hAnsi="宋体" w:eastAsia="宋体" w:cs="宋体"/>
          <w:color w:val="auto"/>
          <w:lang w:val="zh-TW" w:eastAsia="zh-TW"/>
        </w:rPr>
        <w:t xml:space="preserve">日期： </w:t>
      </w:r>
      <w:r/>
    </w:p>
    <w:p>
      <w:pPr>
        <w:pStyle w:val="1117"/>
        <w:jc w:val="center"/>
        <w:spacing w:line="480" w:lineRule="exact"/>
        <w:rPr>
          <w:rFonts w:ascii="宋体" w:hAnsi="宋体" w:eastAsia="宋体" w:cs="宋体"/>
          <w:color w:val="auto"/>
          <w:lang w:val="zh-TW" w:eastAsia="zh-TW"/>
        </w:rPr>
      </w:pPr>
      <w:r>
        <w:rPr>
          <w:rFonts w:ascii="宋体" w:hAnsi="宋体" w:eastAsia="宋体" w:cs="宋体"/>
          <w:color w:val="auto"/>
          <w:spacing w:val="-6"/>
          <w:lang w:val="zh-TW" w:eastAsia="zh-TW"/>
        </w:rPr>
        <w:t xml:space="preserve">注：</w:t>
      </w:r>
      <w:r>
        <w:rPr>
          <w:rFonts w:ascii="宋体" w:hAnsi="宋体" w:eastAsia="宋体" w:cs="宋体"/>
          <w:b/>
          <w:bCs/>
          <w:color w:val="auto"/>
          <w:spacing w:val="-6"/>
          <w:lang w:val="zh-TW" w:eastAsia="zh-TW"/>
        </w:rPr>
        <w:t xml:space="preserve">未按照本</w:t>
      </w:r>
      <w:r>
        <w:rPr>
          <w:rFonts w:ascii="宋体" w:hAnsi="宋体" w:eastAsia="宋体" w:cs="宋体"/>
          <w:b/>
          <w:bCs/>
          <w:color w:val="auto"/>
          <w:spacing w:val="-6"/>
        </w:rPr>
        <w:t xml:space="preserve">响应</w:t>
      </w:r>
      <w:r>
        <w:rPr>
          <w:rFonts w:ascii="宋体" w:hAnsi="宋体" w:eastAsia="宋体" w:cs="宋体"/>
          <w:b/>
          <w:bCs/>
          <w:color w:val="auto"/>
          <w:spacing w:val="-6"/>
          <w:lang w:val="zh-TW"/>
        </w:rPr>
        <w:t xml:space="preserve">函</w:t>
      </w:r>
      <w:r>
        <w:rPr>
          <w:rFonts w:ascii="宋体" w:hAnsi="宋体" w:eastAsia="宋体" w:cs="宋体"/>
          <w:b/>
          <w:bCs/>
          <w:color w:val="auto"/>
          <w:spacing w:val="-6"/>
          <w:lang w:val="zh-TW" w:eastAsia="zh-TW"/>
        </w:rPr>
        <w:t xml:space="preserve">的格式要求填写的，将造成非实质响应，从而导致该</w:t>
      </w:r>
      <w:r>
        <w:rPr>
          <w:rFonts w:hAnsi="宋体"/>
          <w:b/>
          <w:bCs/>
          <w:color w:val="auto"/>
        </w:rPr>
        <w:t xml:space="preserve">供应商响应无效</w:t>
      </w:r>
      <w:r>
        <w:rPr>
          <w:rFonts w:ascii="宋体" w:hAnsi="宋体" w:eastAsia="宋体" w:cs="宋体"/>
          <w:color w:val="auto"/>
          <w:lang w:val="zh-TW" w:eastAsia="zh-TW"/>
        </w:rPr>
        <w:t xml:space="preserve">。</w:t>
      </w:r>
      <w:r/>
    </w:p>
    <w:p>
      <w:pPr>
        <w:numPr>
          <w:ilvl w:val="0"/>
          <w:numId w:val="4"/>
        </w:numPr>
        <w:jc w:val="left"/>
        <w:keepLines/>
        <w:keepNext/>
        <w:spacing w:before="120" w:after="120" w:line="560" w:lineRule="exact"/>
        <w:rPr>
          <w:rFonts w:hint="eastAsia" w:ascii="黑体" w:hAnsi="黑体" w:eastAsia="黑体" w:cs="宋体"/>
          <w:bCs/>
          <w:szCs w:val="28"/>
        </w:rPr>
        <w:outlineLvl w:val="1"/>
      </w:pPr>
      <w:r>
        <w:rPr>
          <w:rFonts w:hint="eastAsia" w:ascii="黑体" w:hAnsi="黑体" w:eastAsia="黑体" w:cs="宋体"/>
          <w:bCs/>
          <w:szCs w:val="28"/>
        </w:rPr>
        <w:t xml:space="preserve">首次磋商报价表（开标一览表）（格式）</w:t>
      </w:r>
      <w:r/>
    </w:p>
    <w:p>
      <w:pPr>
        <w:jc w:val="center"/>
        <w:spacing w:before="286" w:after="286"/>
        <w:rPr>
          <w:rFonts w:hint="eastAsia" w:ascii="宋体" w:hAnsi="宋体" w:cs="宋体"/>
          <w:szCs w:val="21"/>
        </w:rPr>
      </w:pPr>
      <w:r>
        <w:rPr>
          <w:rFonts w:hint="eastAsia" w:ascii="宋体" w:hAnsi="宋体" w:cs="宋体"/>
          <w:b/>
          <w:szCs w:val="21"/>
        </w:rPr>
        <w:t xml:space="preserve">首次磋商报价表（开标一览表）</w:t>
      </w:r>
      <w:r/>
    </w:p>
    <w:tbl>
      <w:tblPr>
        <w:tblStyle w:val="947"/>
        <w:tblpPr w:horzAnchor="margin" w:tblpXSpec="center"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3"/>
        <w:gridCol w:w="6585"/>
      </w:tblGrid>
      <w:tr>
        <w:trPr>
          <w:cantSplit/>
          <w:trHeight w:val="1554"/>
        </w:trPr>
        <w:tc>
          <w:tcPr>
            <w:tcW w:w="2103" w:type="dxa"/>
            <w:vAlign w:val="center"/>
            <w:textDirection w:val="lrTb"/>
            <w:noWrap w:val="false"/>
          </w:tcPr>
          <w:p>
            <w:pPr>
              <w:ind w:firstLine="0"/>
              <w:spacing w:line="520" w:lineRule="exact"/>
              <w:rPr>
                <w:rFonts w:hint="eastAsia" w:ascii="宋体" w:hAnsi="宋体" w:cs="宋体"/>
                <w:bCs/>
                <w:szCs w:val="21"/>
              </w:rPr>
            </w:pPr>
            <w:r>
              <w:rPr>
                <w:rFonts w:hint="eastAsia" w:ascii="宋体" w:hAnsi="宋体" w:cs="宋体"/>
                <w:bCs/>
                <w:szCs w:val="21"/>
                <w:lang w:val="en-US" w:eastAsia="zh-CN"/>
              </w:rPr>
              <w:t xml:space="preserve">项目</w:t>
            </w:r>
            <w:r>
              <w:rPr>
                <w:rFonts w:hint="eastAsia" w:ascii="宋体" w:hAnsi="宋体" w:cs="宋体"/>
                <w:bCs/>
                <w:szCs w:val="21"/>
              </w:rPr>
              <w:t xml:space="preserve">名称及编号</w:t>
            </w:r>
            <w:r/>
          </w:p>
        </w:tc>
        <w:tc>
          <w:tcPr>
            <w:tcW w:w="6585" w:type="dxa"/>
            <w:vAlign w:val="center"/>
            <w:textDirection w:val="lrTb"/>
            <w:noWrap w:val="false"/>
          </w:tcPr>
          <w:p>
            <w:pPr>
              <w:ind w:firstLine="0"/>
              <w:spacing w:line="520" w:lineRule="exact"/>
              <w:rPr>
                <w:rFonts w:hint="eastAsia" w:ascii="宋体" w:hAnsi="宋体" w:cs="宋体"/>
                <w:bCs/>
                <w:szCs w:val="21"/>
              </w:rPr>
            </w:pPr>
            <w:r>
              <w:rPr>
                <w:rFonts w:hint="eastAsia" w:ascii="宋体" w:hAnsi="宋体" w:cs="宋体"/>
                <w:bCs/>
                <w:szCs w:val="21"/>
                <w:lang w:val="en-US" w:eastAsia="zh-CN"/>
              </w:rPr>
              <w:t xml:space="preserve">项目</w:t>
            </w:r>
            <w:r>
              <w:rPr>
                <w:rFonts w:hint="eastAsia" w:ascii="宋体" w:hAnsi="宋体" w:cs="宋体"/>
                <w:bCs/>
                <w:szCs w:val="21"/>
              </w:rPr>
              <w:t xml:space="preserve">名称：【</w:t>
            </w:r>
            <w:r>
              <w:rPr>
                <w:rFonts w:hint="eastAsia" w:ascii="宋体" w:hAnsi="宋体" w:cs="宋体"/>
                <w:bCs/>
                <w:szCs w:val="21"/>
                <w:lang w:val="en-US" w:eastAsia="zh-CN"/>
              </w:rPr>
              <w:t xml:space="preserve">项目</w:t>
            </w:r>
            <w:r>
              <w:rPr>
                <w:rFonts w:hint="eastAsia" w:ascii="宋体" w:hAnsi="宋体" w:cs="宋体"/>
                <w:bCs/>
                <w:szCs w:val="21"/>
              </w:rPr>
              <w:t xml:space="preserve">名称】</w:t>
            </w:r>
            <w:r/>
          </w:p>
          <w:p>
            <w:pPr>
              <w:ind w:firstLine="0"/>
              <w:spacing w:line="520" w:lineRule="exact"/>
              <w:rPr>
                <w:rFonts w:hint="eastAsia" w:ascii="宋体" w:hAnsi="宋体" w:cs="宋体"/>
                <w:szCs w:val="21"/>
                <w:u w:val="single"/>
              </w:rPr>
            </w:pPr>
            <w:r>
              <w:rPr>
                <w:rFonts w:hint="eastAsia" w:ascii="宋体" w:hAnsi="宋体" w:cs="宋体"/>
                <w:bCs/>
                <w:szCs w:val="21"/>
                <w:lang w:val="en-US" w:eastAsia="zh-CN"/>
              </w:rPr>
              <w:t xml:space="preserve">项目</w:t>
            </w:r>
            <w:r>
              <w:rPr>
                <w:rFonts w:hint="eastAsia" w:ascii="宋体" w:hAnsi="宋体" w:cs="宋体"/>
                <w:bCs/>
                <w:szCs w:val="21"/>
              </w:rPr>
              <w:t xml:space="preserve">编号：【</w:t>
            </w:r>
            <w:r>
              <w:rPr>
                <w:rFonts w:hint="eastAsia" w:ascii="宋体" w:hAnsi="宋体" w:cs="宋体"/>
                <w:bCs/>
                <w:szCs w:val="21"/>
                <w:lang w:val="en-US" w:eastAsia="zh-CN"/>
              </w:rPr>
              <w:t xml:space="preserve">项目</w:t>
            </w:r>
            <w:r>
              <w:rPr>
                <w:rFonts w:hint="eastAsia" w:ascii="宋体" w:hAnsi="宋体" w:cs="宋体"/>
                <w:bCs/>
                <w:szCs w:val="21"/>
              </w:rPr>
              <w:t xml:space="preserve">编号】</w:t>
            </w:r>
            <w:r/>
          </w:p>
        </w:tc>
      </w:tr>
      <w:tr>
        <w:trPr>
          <w:cantSplit/>
          <w:trHeight w:val="1690"/>
        </w:trPr>
        <w:tc>
          <w:tcPr>
            <w:tcW w:w="2103" w:type="dxa"/>
            <w:vAlign w:val="center"/>
            <w:textDirection w:val="lrTb"/>
            <w:noWrap w:val="false"/>
          </w:tcPr>
          <w:p>
            <w:pPr>
              <w:ind w:firstLine="0"/>
              <w:jc w:val="center"/>
              <w:spacing w:line="520" w:lineRule="exact"/>
              <w:rPr>
                <w:rFonts w:hint="eastAsia" w:ascii="宋体" w:hAnsi="宋体" w:cs="宋体"/>
                <w:bCs/>
                <w:szCs w:val="21"/>
              </w:rPr>
            </w:pPr>
            <w:r>
              <w:rPr>
                <w:rFonts w:hint="eastAsia" w:ascii="宋体" w:hAnsi="宋体" w:cs="宋体"/>
                <w:bCs/>
                <w:szCs w:val="21"/>
              </w:rPr>
              <w:t xml:space="preserve">首次磋商报价</w:t>
            </w:r>
            <w:r/>
          </w:p>
          <w:p>
            <w:pPr>
              <w:ind w:firstLine="0"/>
              <w:jc w:val="center"/>
              <w:spacing w:line="520" w:lineRule="exact"/>
              <w:rPr>
                <w:rFonts w:hint="eastAsia" w:ascii="宋体" w:hAnsi="宋体" w:cs="宋体"/>
                <w:bCs/>
                <w:szCs w:val="21"/>
              </w:rPr>
            </w:pPr>
            <w:r>
              <w:rPr>
                <w:rFonts w:hint="eastAsia" w:ascii="宋体" w:hAnsi="宋体" w:cs="宋体"/>
                <w:bCs/>
                <w:szCs w:val="21"/>
              </w:rPr>
              <w:t xml:space="preserve">（人民币）</w:t>
            </w:r>
            <w:r/>
          </w:p>
        </w:tc>
        <w:tc>
          <w:tcPr>
            <w:tcW w:w="6585" w:type="dxa"/>
            <w:vAlign w:val="center"/>
            <w:textDirection w:val="lrTb"/>
            <w:noWrap w:val="false"/>
          </w:tcPr>
          <w:p>
            <w:pPr>
              <w:ind w:firstLine="0"/>
              <w:spacing w:line="520" w:lineRule="exact"/>
              <w:rPr>
                <w:rFonts w:hint="eastAsia" w:ascii="宋体" w:hAnsi="宋体" w:cs="宋体"/>
                <w:bCs/>
                <w:szCs w:val="21"/>
                <w:u w:val="single"/>
              </w:rPr>
            </w:pPr>
            <w:r>
              <w:rPr>
                <w:rFonts w:hint="eastAsia" w:ascii="宋体" w:hAnsi="宋体" w:cs="宋体"/>
                <w:bCs/>
                <w:szCs w:val="21"/>
              </w:rPr>
              <w:t xml:space="preserve">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tc>
      </w:tr>
      <w:tr>
        <w:trPr>
          <w:cantSplit/>
          <w:trHeight w:val="1690"/>
        </w:trPr>
        <w:tc>
          <w:tcPr>
            <w:tcW w:w="2103" w:type="dxa"/>
            <w:vAlign w:val="center"/>
            <w:textDirection w:val="lrTb"/>
            <w:noWrap w:val="false"/>
          </w:tcPr>
          <w:p>
            <w:pPr>
              <w:ind w:firstLine="0"/>
              <w:jc w:val="center"/>
              <w:spacing w:line="520" w:lineRule="exact"/>
              <w:rPr>
                <w:rFonts w:hint="eastAsia" w:ascii="宋体" w:hAnsi="宋体" w:cs="宋体"/>
                <w:bCs/>
                <w:szCs w:val="21"/>
              </w:rPr>
            </w:pPr>
            <w:r>
              <w:rPr>
                <w:rFonts w:hint="eastAsia" w:ascii="宋体" w:hAnsi="宋体" w:cs="宋体"/>
                <w:bCs/>
                <w:szCs w:val="21"/>
              </w:rPr>
              <w:t xml:space="preserve">合同履行期限</w:t>
            </w:r>
            <w:r/>
          </w:p>
          <w:p>
            <w:pPr>
              <w:ind w:firstLine="0"/>
              <w:jc w:val="center"/>
              <w:spacing w:line="520" w:lineRule="exact"/>
              <w:rPr>
                <w:rFonts w:hint="eastAsia" w:ascii="宋体" w:hAnsi="宋体" w:cs="宋体"/>
                <w:bCs/>
                <w:szCs w:val="21"/>
              </w:rPr>
            </w:pPr>
            <w:r>
              <w:rPr>
                <w:rFonts w:hint="eastAsia" w:ascii="宋体" w:hAnsi="宋体" w:cs="宋体"/>
                <w:bCs/>
                <w:szCs w:val="21"/>
              </w:rPr>
              <w:t xml:space="preserve">（服务期）</w:t>
            </w:r>
            <w:r/>
          </w:p>
        </w:tc>
        <w:tc>
          <w:tcPr>
            <w:tcW w:w="6585" w:type="dxa"/>
            <w:vAlign w:val="center"/>
            <w:textDirection w:val="lrTb"/>
            <w:noWrap w:val="false"/>
          </w:tcPr>
          <w:p>
            <w:pPr>
              <w:spacing w:line="520" w:lineRule="exact"/>
              <w:rPr>
                <w:rFonts w:hint="eastAsia" w:ascii="宋体" w:hAnsi="宋体" w:cs="宋体"/>
                <w:bCs/>
                <w:szCs w:val="21"/>
                <w:u w:val="single"/>
              </w:rPr>
            </w:pPr>
            <w:r>
              <w:rPr>
                <w:rFonts w:hint="eastAsia" w:ascii="宋体" w:hAnsi="宋体" w:cs="宋体"/>
                <w:bCs/>
                <w:szCs w:val="21"/>
              </w:rPr>
              <w:t xml:space="preserve"> </w:t>
            </w:r>
            <w:r/>
          </w:p>
        </w:tc>
      </w:tr>
    </w:tbl>
    <w:p>
      <w:pPr>
        <w:ind w:firstLine="420"/>
        <w:jc w:val="left"/>
        <w:rPr>
          <w:rFonts w:hint="eastAsia" w:ascii="宋体" w:hAnsi="宋体" w:cs="宋体"/>
          <w:bCs/>
          <w:szCs w:val="21"/>
        </w:rPr>
      </w:pPr>
      <w:r>
        <w:rPr>
          <w:rFonts w:hint="eastAsia" w:ascii="宋体" w:hAnsi="宋体" w:cs="宋体"/>
          <w:bCs/>
          <w:szCs w:val="21"/>
        </w:rPr>
      </w:r>
      <w:r/>
    </w:p>
    <w:p>
      <w:pPr>
        <w:ind w:firstLine="210"/>
        <w:jc w:val="left"/>
        <w:rPr>
          <w:rFonts w:hint="eastAsia" w:ascii="宋体" w:hAnsi="宋体" w:cs="宋体"/>
          <w:bCs/>
          <w:szCs w:val="21"/>
        </w:rPr>
      </w:pPr>
      <w:r>
        <w:rPr>
          <w:rFonts w:hint="eastAsia" w:ascii="宋体" w:hAnsi="宋体" w:cs="宋体"/>
          <w:bCs/>
          <w:szCs w:val="21"/>
        </w:rPr>
        <w:t xml:space="preserve">供应商（盖章）：</w:t>
      </w:r>
      <w:r/>
    </w:p>
    <w:p>
      <w:pPr>
        <w:ind w:firstLine="210"/>
        <w:jc w:val="left"/>
        <w:rPr>
          <w:rFonts w:hint="eastAsia" w:ascii="宋体" w:hAnsi="宋体" w:cs="宋体"/>
          <w:bCs/>
          <w:szCs w:val="21"/>
        </w:rPr>
      </w:pPr>
      <w:r>
        <w:rPr>
          <w:rFonts w:hint="eastAsia" w:ascii="宋体" w:hAnsi="宋体" w:cs="宋体"/>
          <w:bCs/>
          <w:szCs w:val="21"/>
        </w:rPr>
        <w:t xml:space="preserve">法定代表人或委托代理人（签字或盖章）：</w:t>
      </w:r>
      <w:r/>
    </w:p>
    <w:p>
      <w:pPr>
        <w:ind w:firstLine="210"/>
        <w:jc w:val="left"/>
        <w:rPr>
          <w:rFonts w:hint="eastAsia" w:ascii="宋体" w:hAnsi="宋体" w:cs="宋体"/>
          <w:bCs/>
          <w:szCs w:val="21"/>
        </w:rPr>
      </w:pPr>
      <w:r>
        <w:rPr>
          <w:rFonts w:hint="eastAsia" w:ascii="宋体" w:hAnsi="宋体" w:cs="宋体"/>
          <w:bCs/>
          <w:szCs w:val="21"/>
        </w:rPr>
        <w:t xml:space="preserve">日期：    年     月     日</w:t>
      </w:r>
      <w:r/>
    </w:p>
    <w:p>
      <w:pPr>
        <w:ind w:firstLine="420"/>
      </w:pPr>
      <w:r/>
      <w:r/>
    </w:p>
    <w:p>
      <w:pPr>
        <w:ind w:firstLine="0"/>
        <w:rPr>
          <w:rFonts w:hint="eastAsia" w:ascii="宋体" w:hAnsi="宋体" w:cs="宋体"/>
          <w:szCs w:val="21"/>
        </w:rPr>
      </w:pPr>
      <w:r>
        <w:rPr>
          <w:rFonts w:hint="eastAsia" w:ascii="宋体" w:hAnsi="宋体" w:cs="宋体"/>
        </w:rPr>
        <w:t xml:space="preserve">注:①磋商报价应包括磋商文件所确定的采购范围的全部内容，但该</w:t>
      </w:r>
      <w:r>
        <w:rPr>
          <w:rFonts w:hint="eastAsia" w:ascii="宋体" w:hAnsi="宋体" w:cs="宋体"/>
          <w:b/>
          <w:bCs/>
        </w:rPr>
        <w:t xml:space="preserve">表报价非本次磋商的最后报价</w:t>
      </w:r>
      <w:r>
        <w:rPr>
          <w:rFonts w:hint="eastAsia" w:ascii="宋体" w:hAnsi="宋体" w:cs="宋体"/>
        </w:rPr>
        <w:t xml:space="preserve">。</w:t>
      </w:r>
      <w:r/>
    </w:p>
    <w:p>
      <w:pPr>
        <w:pStyle w:val="1117"/>
        <w:jc w:val="center"/>
        <w:spacing w:line="480" w:lineRule="exact"/>
        <w:rPr>
          <w:rFonts w:ascii="宋体" w:hAnsi="宋体" w:eastAsia="宋体" w:cs="宋体"/>
          <w:color w:val="auto"/>
          <w:lang w:val="zh-TW" w:eastAsia="zh-TW"/>
        </w:rPr>
      </w:pPr>
      <w:r>
        <w:rPr>
          <w:rFonts w:ascii="宋体" w:hAnsi="宋体" w:cs="宋体"/>
          <w:b/>
          <w:color w:val="auto"/>
        </w:rPr>
        <w:br w:type="page" w:clear="all"/>
      </w:r>
      <w:r/>
    </w:p>
    <w:p>
      <w:pPr>
        <w:jc w:val="center"/>
        <w:keepLines/>
        <w:keepNext/>
        <w:spacing w:before="120" w:after="120" w:line="560" w:lineRule="exact"/>
        <w:rPr>
          <w:rFonts w:hint="eastAsia" w:ascii="宋体" w:hAnsi="宋体" w:cs="宋体"/>
          <w:b/>
          <w:bCs/>
          <w:sz w:val="28"/>
          <w:szCs w:val="28"/>
        </w:rPr>
        <w:outlineLvl w:val="1"/>
      </w:pPr>
      <w:r>
        <w:rPr>
          <w:rFonts w:ascii="宋体" w:hAnsi="宋体" w:cs="宋体"/>
          <w:b/>
          <w:bCs/>
          <w:sz w:val="28"/>
          <w:szCs w:val="28"/>
          <w:lang w:val="zh-TW" w:eastAsia="zh-TW"/>
        </w:rPr>
        <w:t xml:space="preserve">（</w:t>
      </w:r>
      <w:r>
        <w:rPr>
          <w:rFonts w:hint="eastAsia" w:ascii="宋体" w:hAnsi="宋体" w:cs="宋体"/>
          <w:b/>
          <w:bCs/>
          <w:sz w:val="28"/>
          <w:szCs w:val="28"/>
        </w:rPr>
        <w:t xml:space="preserve">三</w:t>
      </w:r>
      <w:r>
        <w:rPr>
          <w:rFonts w:ascii="宋体" w:hAnsi="宋体" w:cs="宋体"/>
          <w:b/>
          <w:bCs/>
          <w:sz w:val="28"/>
          <w:szCs w:val="28"/>
          <w:lang w:val="zh-TW" w:eastAsia="zh-TW"/>
        </w:rPr>
        <w:t xml:space="preserve">）</w:t>
      </w:r>
      <w:r>
        <w:rPr>
          <w:rFonts w:hint="eastAsia" w:ascii="黑体" w:hAnsi="黑体" w:eastAsia="黑体" w:cs="宋体"/>
          <w:bCs/>
          <w:szCs w:val="28"/>
        </w:rPr>
        <w:t xml:space="preserve">首次磋商报价明细表</w:t>
      </w:r>
      <w:r/>
    </w:p>
    <w:p>
      <w:pPr>
        <w:pStyle w:val="1117"/>
        <w:jc w:val="center"/>
        <w:spacing w:line="360" w:lineRule="auto"/>
        <w:rPr>
          <w:rFonts w:ascii="宋体" w:hAnsi="宋体" w:eastAsia="宋体" w:cs="宋体"/>
          <w:color w:val="auto"/>
        </w:rPr>
      </w:pPr>
      <w:r>
        <w:rPr>
          <w:rFonts w:ascii="宋体" w:hAnsi="宋体" w:eastAsia="宋体" w:cs="宋体"/>
          <w:color w:val="auto"/>
        </w:rPr>
      </w:r>
      <w:r/>
    </w:p>
    <w:p>
      <w:pPr>
        <w:pStyle w:val="1117"/>
        <w:spacing w:line="360" w:lineRule="auto"/>
        <w:rPr>
          <w:rFonts w:ascii="宋体" w:hAnsi="宋体" w:eastAsia="宋体" w:cs="宋体"/>
          <w:color w:val="auto"/>
        </w:rPr>
      </w:pPr>
      <w:r>
        <w:rPr>
          <w:rFonts w:ascii="宋体" w:hAnsi="宋体" w:eastAsia="宋体" w:cs="宋体"/>
          <w:color w:val="auto"/>
          <w:lang w:val="zh-TW" w:eastAsia="zh-TW"/>
        </w:rPr>
        <w:t xml:space="preserve">项目名称：</w:t>
      </w:r>
      <w:r/>
    </w:p>
    <w:p>
      <w:pPr>
        <w:pStyle w:val="1117"/>
        <w:spacing w:line="360" w:lineRule="auto"/>
        <w:rPr>
          <w:rFonts w:ascii="宋体" w:hAnsi="宋体" w:eastAsia="宋体" w:cs="宋体"/>
          <w:color w:val="auto"/>
        </w:rPr>
      </w:pPr>
      <w:r>
        <w:rPr>
          <w:rFonts w:ascii="宋体" w:hAnsi="宋体" w:eastAsia="宋体" w:cs="宋体"/>
          <w:color w:val="auto"/>
          <w:lang w:val="zh-TW" w:eastAsia="zh-TW"/>
        </w:rPr>
        <w:t xml:space="preserve">项目编号： </w:t>
      </w:r>
      <w:r/>
    </w:p>
    <w:tbl>
      <w:tblPr>
        <w:tblStyle w:val="947"/>
        <w:tblW w:w="7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213"/>
        <w:gridCol w:w="987"/>
        <w:gridCol w:w="863"/>
        <w:gridCol w:w="1902"/>
      </w:tblGrid>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产品、服务名称</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合价（元/一年）</w:t>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t xml:space="preserve">...</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bl>
    <w:p>
      <w:pPr>
        <w:pStyle w:val="1119"/>
        <w:ind w:firstLine="0"/>
      </w:pPr>
      <w:r/>
      <w:r/>
    </w:p>
    <w:p>
      <w:pPr>
        <w:pStyle w:val="1117"/>
        <w:spacing w:line="440" w:lineRule="exact"/>
        <w:rPr>
          <w:rFonts w:ascii="宋体" w:hAnsi="宋体" w:eastAsia="宋体" w:cs="宋体"/>
          <w:color w:val="auto"/>
        </w:rPr>
      </w:pPr>
      <w:r>
        <w:rPr>
          <w:rFonts w:ascii="宋体" w:hAnsi="宋体" w:eastAsia="宋体" w:cs="宋体"/>
          <w:color w:val="auto"/>
          <w:lang w:val="zh-TW" w:eastAsia="zh-TW"/>
        </w:rPr>
        <w:t xml:space="preserve">备注：</w:t>
      </w:r>
      <w:r/>
    </w:p>
    <w:p>
      <w:pPr>
        <w:pStyle w:val="1117"/>
        <w:ind w:firstLine="420"/>
        <w:jc w:val="left"/>
        <w:spacing w:line="440" w:lineRule="exact"/>
        <w:widowControl/>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、如果行数不够，请自行增加。</w:t>
      </w:r>
      <w:r/>
    </w:p>
    <w:p>
      <w:pPr>
        <w:pStyle w:val="1117"/>
        <w:ind w:firstLine="420"/>
        <w:jc w:val="left"/>
        <w:spacing w:line="440" w:lineRule="exact"/>
        <w:widowControl/>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、注：</w:t>
      </w:r>
      <w:r>
        <w:rPr>
          <w:rFonts w:ascii="宋体" w:hAnsi="宋体" w:eastAsia="宋体" w:cs="宋体"/>
          <w:color w:val="auto"/>
        </w:rPr>
        <w:t xml:space="preserve">“</w:t>
      </w:r>
      <w:r>
        <w:rPr>
          <w:rFonts w:ascii="宋体" w:hAnsi="宋体" w:eastAsia="宋体" w:cs="宋体"/>
          <w:color w:val="auto"/>
          <w:lang w:val="zh-TW" w:eastAsia="zh-TW"/>
        </w:rPr>
        <w:t xml:space="preserve">报价明细表</w:t>
      </w:r>
      <w:r>
        <w:rPr>
          <w:rFonts w:ascii="宋体" w:hAnsi="宋体" w:eastAsia="宋体" w:cs="宋体"/>
          <w:color w:val="auto"/>
        </w:rPr>
        <w:t xml:space="preserve">”</w:t>
      </w:r>
      <w:r>
        <w:rPr>
          <w:rFonts w:ascii="宋体" w:hAnsi="宋体" w:eastAsia="宋体" w:cs="宋体"/>
          <w:color w:val="auto"/>
          <w:lang w:val="zh-TW" w:eastAsia="zh-TW"/>
        </w:rPr>
        <w:t xml:space="preserve">各分项报价合计金额应当与</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投标总价相等，如不相等，以</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为准。</w:t>
      </w:r>
      <w:r/>
    </w:p>
    <w:p>
      <w:pPr>
        <w:pStyle w:val="1117"/>
        <w:ind w:firstLine="420"/>
        <w:jc w:val="left"/>
        <w:spacing w:line="440" w:lineRule="exact"/>
        <w:widowControl/>
        <w:rPr>
          <w:rFonts w:hint="default"/>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总价包括但不限于人工费用（包括工资、奖金、社保、节假日的加班费、员工福利、服装费用、保洁耗材、管理费、法定税金等费用）、专用设备、服装、胸卡、通讯、保险（含意外险）、各种税费、利润、政策性文件规定及合同包含的所有风险、责任等的费用（风险因素包括遇重大活动、检查、突发情况、最低工资调整、物价调整、税费调整等）及其他为完成本项目所产生的一切相关费用。中标后费用不再另行增加，请投标人综合考虑 。</w:t>
      </w:r>
      <w:r/>
    </w:p>
    <w:p>
      <w:pPr>
        <w:ind w:firstLine="210"/>
        <w:jc w:val="center"/>
        <w:rPr>
          <w:rFonts w:hint="eastAsia" w:ascii="宋体" w:hAnsi="宋体" w:cs="宋体"/>
          <w:sz w:val="21"/>
          <w:szCs w:val="21"/>
          <w:lang w:val="zh-TW" w:eastAsia="zh-TW"/>
        </w:rPr>
      </w:pPr>
      <w:r>
        <w:rPr>
          <w:rFonts w:hint="eastAsia" w:ascii="宋体" w:hAnsi="宋体" w:cs="宋体"/>
          <w:sz w:val="21"/>
          <w:szCs w:val="21"/>
          <w:lang w:val="zh-TW" w:eastAsia="zh-TW"/>
        </w:rPr>
        <w:t xml:space="preserve">供应商（盖章）：</w:t>
      </w:r>
      <w:r/>
    </w:p>
    <w:p>
      <w:pPr>
        <w:ind w:firstLine="210"/>
        <w:jc w:val="center"/>
        <w:rPr>
          <w:rFonts w:hint="eastAsia" w:ascii="宋体" w:hAnsi="宋体" w:cs="宋体"/>
          <w:sz w:val="21"/>
          <w:szCs w:val="21"/>
          <w:lang w:val="zh-TW" w:eastAsia="zh-TW"/>
        </w:rPr>
      </w:pPr>
      <w:r>
        <w:rPr>
          <w:rFonts w:hint="eastAsia" w:ascii="宋体" w:hAnsi="宋体" w:cs="宋体"/>
          <w:sz w:val="21"/>
          <w:szCs w:val="21"/>
        </w:rPr>
        <w:t xml:space="preserve">                     </w:t>
      </w:r>
      <w:r>
        <w:rPr>
          <w:rFonts w:hint="eastAsia" w:ascii="宋体" w:hAnsi="宋体" w:cs="宋体"/>
          <w:sz w:val="21"/>
          <w:szCs w:val="21"/>
          <w:lang w:val="zh-TW" w:eastAsia="zh-TW"/>
        </w:rPr>
        <w:t xml:space="preserve">法定代表人或委托代理人（签字或盖章）：</w:t>
      </w:r>
      <w:r/>
    </w:p>
    <w:p>
      <w:pPr>
        <w:ind w:firstLine="210"/>
        <w:jc w:val="center"/>
        <w:rPr>
          <w:rFonts w:hint="eastAsia" w:ascii="宋体" w:hAnsi="宋体" w:cs="宋体"/>
          <w:sz w:val="21"/>
          <w:szCs w:val="21"/>
          <w:lang w:val="zh-TW" w:eastAsia="zh-TW"/>
        </w:rPr>
      </w:pPr>
      <w:r>
        <w:rPr>
          <w:rFonts w:hint="eastAsia" w:ascii="宋体" w:hAnsi="宋体" w:cs="宋体"/>
          <w:sz w:val="21"/>
          <w:szCs w:val="21"/>
        </w:rPr>
        <w:t xml:space="preserve">          </w:t>
      </w:r>
      <w:r>
        <w:rPr>
          <w:rFonts w:hint="eastAsia" w:ascii="宋体" w:hAnsi="宋体" w:cs="宋体"/>
          <w:sz w:val="21"/>
          <w:szCs w:val="21"/>
          <w:lang w:val="zh-TW" w:eastAsia="zh-TW"/>
        </w:rPr>
        <w:t xml:space="preserve">日期：    年     月     日</w:t>
      </w:r>
      <w:r/>
    </w:p>
    <w:p>
      <w:pPr>
        <w:pStyle w:val="1117"/>
        <w:ind w:firstLine="602"/>
        <w:jc w:val="center"/>
        <w:spacing w:line="360" w:lineRule="auto"/>
        <w:rPr>
          <w:rFonts w:ascii="宋体" w:hAnsi="宋体" w:eastAsia="宋体" w:cs="宋体"/>
          <w:b/>
          <w:bCs/>
          <w:color w:val="auto"/>
          <w:sz w:val="30"/>
          <w:szCs w:val="30"/>
          <w:lang w:val="zh-TW" w:eastAsia="zh-TW"/>
        </w:rPr>
      </w:pPr>
      <w:r>
        <w:rPr>
          <w:rFonts w:ascii="宋体" w:hAnsi="宋体" w:eastAsia="宋体" w:cs="宋体"/>
          <w:b/>
          <w:bCs/>
          <w:color w:val="auto"/>
          <w:sz w:val="30"/>
          <w:szCs w:val="30"/>
          <w:lang w:val="zh-TW" w:eastAsia="zh-TW"/>
        </w:rPr>
      </w:r>
      <w:r/>
    </w:p>
    <w:p>
      <w:pPr>
        <w:pStyle w:val="1117"/>
        <w:ind w:firstLine="602"/>
        <w:jc w:val="center"/>
        <w:spacing w:line="360" w:lineRule="auto"/>
        <w:rPr>
          <w:rFonts w:ascii="宋体" w:hAnsi="宋体" w:eastAsia="宋体" w:cs="宋体"/>
          <w:b/>
          <w:bCs/>
          <w:color w:val="auto"/>
          <w:sz w:val="30"/>
          <w:szCs w:val="30"/>
          <w:lang w:val="zh-TW" w:eastAsia="zh-TW"/>
        </w:rPr>
      </w:pPr>
      <w:r>
        <w:rPr>
          <w:rFonts w:ascii="宋体" w:hAnsi="宋体" w:eastAsia="宋体" w:cs="宋体"/>
          <w:b/>
          <w:bCs/>
          <w:color w:val="auto"/>
          <w:sz w:val="30"/>
          <w:szCs w:val="30"/>
          <w:lang w:val="zh-TW" w:eastAsia="zh-TW"/>
        </w:rPr>
      </w:r>
      <w:r/>
    </w:p>
    <w:p>
      <w:pPr>
        <w:pStyle w:val="1117"/>
        <w:ind w:firstLine="602"/>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第二部分 </w:t>
      </w:r>
      <w:r>
        <w:rPr>
          <w:rFonts w:ascii="宋体" w:hAnsi="宋体" w:eastAsia="宋体" w:cs="宋体"/>
          <w:b/>
          <w:bCs/>
          <w:color w:val="auto"/>
          <w:sz w:val="30"/>
          <w:szCs w:val="30"/>
        </w:rPr>
        <w:t xml:space="preserve">技术</w:t>
      </w:r>
      <w:r>
        <w:rPr>
          <w:rFonts w:ascii="宋体" w:hAnsi="宋体" w:eastAsia="宋体" w:cs="宋体"/>
          <w:b/>
          <w:bCs/>
          <w:color w:val="auto"/>
          <w:sz w:val="30"/>
          <w:szCs w:val="30"/>
          <w:lang w:val="zh-TW" w:eastAsia="zh-TW"/>
        </w:rPr>
        <w:t xml:space="preserve">文件</w:t>
      </w:r>
      <w:r/>
    </w:p>
    <w:p>
      <w:pPr>
        <w:pStyle w:val="1117"/>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（一）偏离表（格式）</w:t>
      </w:r>
      <w:r/>
    </w:p>
    <w:p>
      <w:pPr>
        <w:pStyle w:val="1181"/>
        <w:ind w:firstLine="420"/>
        <w:jc w:val="both"/>
        <w:spacing w:before="0" w:after="0" w:line="400" w:lineRule="exact"/>
        <w:widowControl w:val="off"/>
        <w:rPr>
          <w:rFonts w:hint="eastAsia"/>
          <w:sz w:val="21"/>
          <w:szCs w:val="21"/>
          <w:lang w:val="zh-TW" w:eastAsia="zh-TW"/>
        </w:rPr>
      </w:pPr>
      <w:r>
        <w:rPr>
          <w:sz w:val="21"/>
          <w:szCs w:val="21"/>
          <w:lang w:val="zh-TW" w:eastAsia="zh-TW"/>
        </w:rPr>
        <w:t xml:space="preserve">各</w:t>
      </w:r>
      <w:r>
        <w:rPr>
          <w:rFonts w:hint="eastAsia"/>
          <w:sz w:val="21"/>
          <w:szCs w:val="21"/>
          <w:lang w:val="zh-TW" w:eastAsia="zh-TW"/>
        </w:rPr>
        <w:t xml:space="preserve">供应</w:t>
      </w:r>
      <w:r>
        <w:rPr>
          <w:rFonts w:hint="eastAsia"/>
          <w:sz w:val="21"/>
          <w:szCs w:val="21"/>
        </w:rPr>
        <w:t xml:space="preserve">商</w:t>
      </w:r>
      <w:r>
        <w:rPr>
          <w:sz w:val="21"/>
          <w:szCs w:val="21"/>
          <w:lang w:val="zh-TW" w:eastAsia="zh-TW"/>
        </w:rPr>
        <w:t xml:space="preserve">可以根据实际情况自定义格式作详细介绍，介绍内容不少于但不限于第</w:t>
      </w:r>
      <w:r>
        <w:rPr>
          <w:rFonts w:hint="eastAsia"/>
          <w:sz w:val="21"/>
          <w:szCs w:val="21"/>
        </w:rPr>
        <w:t xml:space="preserve">四</w:t>
      </w:r>
      <w:r>
        <w:rPr>
          <w:sz w:val="21"/>
          <w:szCs w:val="21"/>
          <w:lang w:val="zh-TW" w:eastAsia="zh-TW"/>
        </w:rPr>
        <w:t xml:space="preserve">章 </w:t>
      </w:r>
      <w:r>
        <w:rPr>
          <w:rFonts w:hint="eastAsia" w:hAnsi="Times"/>
          <w:sz w:val="21"/>
          <w:szCs w:val="21"/>
        </w:rPr>
        <w:t xml:space="preserve">项目需求的主要内容</w:t>
      </w:r>
      <w:r>
        <w:rPr>
          <w:sz w:val="21"/>
          <w:szCs w:val="21"/>
          <w:lang w:val="zh-TW" w:eastAsia="zh-TW"/>
        </w:rPr>
        <w:t xml:space="preserve">。</w:t>
      </w:r>
      <w:r/>
    </w:p>
    <w:p>
      <w:pPr>
        <w:pStyle w:val="1181"/>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81"/>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81"/>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81"/>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81"/>
        <w:ind w:firstLine="0"/>
        <w:jc w:val="both"/>
        <w:spacing w:before="0" w:after="0"/>
        <w:widowControl w:val="off"/>
        <w:rPr>
          <w:rFonts w:hint="eastAsia"/>
          <w:sz w:val="21"/>
          <w:szCs w:val="21"/>
          <w:lang w:val="zh-TW" w:eastAsia="zh-TW"/>
        </w:rPr>
      </w:pPr>
      <w:r>
        <w:rPr>
          <w:rFonts w:hint="eastAsia"/>
          <w:sz w:val="21"/>
          <w:szCs w:val="21"/>
          <w:lang w:val="zh-TW" w:eastAsia="zh-TW"/>
        </w:rPr>
      </w:r>
      <w:r/>
    </w:p>
    <w:p>
      <w:pPr>
        <w:pStyle w:val="1181"/>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81"/>
        <w:ind w:firstLine="0"/>
        <w:jc w:val="both"/>
        <w:spacing w:before="0" w:after="0"/>
        <w:widowControl w:val="off"/>
        <w:rPr>
          <w:rFonts w:hint="eastAsia"/>
          <w:sz w:val="21"/>
          <w:szCs w:val="21"/>
          <w:lang w:val="zh-TW" w:eastAsia="zh-TW"/>
        </w:rPr>
      </w:pPr>
      <w:r>
        <w:rPr>
          <w:rFonts w:hint="eastAsia"/>
          <w:sz w:val="21"/>
          <w:szCs w:val="21"/>
          <w:lang w:val="zh-TW" w:eastAsia="zh-TW"/>
        </w:rPr>
      </w:r>
      <w:r/>
    </w:p>
    <w:p>
      <w:pPr>
        <w:pStyle w:val="1181"/>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81"/>
        <w:jc w:val="both"/>
        <w:spacing w:before="0" w:after="0" w:line="600" w:lineRule="exact"/>
        <w:widowControl w:val="off"/>
        <w:rPr>
          <w:rFonts w:hint="eastAsia"/>
          <w:sz w:val="21"/>
          <w:szCs w:val="21"/>
        </w:rPr>
      </w:pPr>
      <w:r>
        <w:rPr>
          <w:sz w:val="21"/>
          <w:szCs w:val="21"/>
          <w:lang w:val="zh-TW" w:eastAsia="zh-TW"/>
        </w:rPr>
        <w:t xml:space="preserve">注：</w:t>
      </w:r>
      <w:r>
        <w:rPr>
          <w:rFonts w:hAnsi="Times"/>
          <w:sz w:val="21"/>
          <w:szCs w:val="21"/>
        </w:rPr>
        <w:t xml:space="preserve">“</w:t>
      </w:r>
      <w:r>
        <w:rPr>
          <w:sz w:val="21"/>
          <w:szCs w:val="21"/>
          <w:lang w:val="zh-TW" w:eastAsia="zh-TW"/>
        </w:rPr>
        <w:t xml:space="preserve">偏离</w:t>
      </w:r>
      <w:r>
        <w:rPr>
          <w:rFonts w:hAnsi="Times"/>
          <w:sz w:val="21"/>
          <w:szCs w:val="21"/>
        </w:rPr>
        <w:t xml:space="preserve">”</w:t>
      </w:r>
      <w:r>
        <w:rPr>
          <w:sz w:val="21"/>
          <w:szCs w:val="21"/>
          <w:lang w:val="zh-TW" w:eastAsia="zh-TW"/>
        </w:rPr>
        <w:t xml:space="preserve">系指</w:t>
      </w:r>
      <w:r>
        <w:rPr>
          <w:rFonts w:hAnsi="Times"/>
          <w:sz w:val="21"/>
          <w:szCs w:val="21"/>
        </w:rPr>
        <w:t xml:space="preserve">“</w:t>
      </w:r>
      <w:r>
        <w:rPr>
          <w:sz w:val="21"/>
          <w:szCs w:val="21"/>
          <w:lang w:val="zh-TW" w:eastAsia="zh-TW"/>
        </w:rPr>
        <w:t xml:space="preserve">正偏离</w:t>
      </w:r>
      <w:r>
        <w:rPr>
          <w:rFonts w:hAnsi="Times"/>
          <w:sz w:val="21"/>
          <w:szCs w:val="21"/>
        </w:rPr>
        <w:t xml:space="preserve">”</w:t>
      </w:r>
      <w:r>
        <w:rPr>
          <w:sz w:val="21"/>
          <w:szCs w:val="21"/>
          <w:lang w:val="zh-TW" w:eastAsia="zh-TW"/>
        </w:rPr>
        <w:t xml:space="preserve">、</w:t>
      </w:r>
      <w:r>
        <w:rPr>
          <w:rFonts w:hAnsi="Times"/>
          <w:sz w:val="21"/>
          <w:szCs w:val="21"/>
        </w:rPr>
        <w:t xml:space="preserve">“</w:t>
      </w:r>
      <w:r>
        <w:rPr>
          <w:sz w:val="21"/>
          <w:szCs w:val="21"/>
          <w:lang w:val="zh-TW" w:eastAsia="zh-TW"/>
        </w:rPr>
        <w:t xml:space="preserve">负偏离</w:t>
      </w:r>
      <w:r>
        <w:rPr>
          <w:rFonts w:hAnsi="Times"/>
          <w:sz w:val="21"/>
          <w:szCs w:val="21"/>
        </w:rPr>
        <w:t xml:space="preserve">”</w:t>
      </w:r>
      <w:r>
        <w:rPr>
          <w:sz w:val="21"/>
          <w:szCs w:val="21"/>
          <w:lang w:val="zh-TW" w:eastAsia="zh-TW"/>
        </w:rPr>
        <w:t xml:space="preserve">或</w:t>
      </w:r>
      <w:r>
        <w:rPr>
          <w:rFonts w:hAnsi="Times"/>
          <w:sz w:val="21"/>
          <w:szCs w:val="21"/>
        </w:rPr>
        <w:t xml:space="preserve">“</w:t>
      </w:r>
      <w:r>
        <w:rPr>
          <w:sz w:val="21"/>
          <w:szCs w:val="21"/>
          <w:lang w:val="zh-TW" w:eastAsia="zh-TW"/>
        </w:rPr>
        <w:t xml:space="preserve">无偏离</w:t>
      </w:r>
      <w:r>
        <w:rPr>
          <w:rFonts w:hAnsi="Times"/>
          <w:sz w:val="21"/>
          <w:szCs w:val="21"/>
        </w:rPr>
        <w:t xml:space="preserve">”</w:t>
      </w:r>
      <w:r>
        <w:rPr>
          <w:sz w:val="21"/>
          <w:szCs w:val="21"/>
          <w:lang w:val="zh-TW" w:eastAsia="zh-TW"/>
        </w:rPr>
        <w:t xml:space="preserve">。</w:t>
      </w:r>
      <w:r/>
    </w:p>
    <w:p>
      <w:pPr>
        <w:pStyle w:val="1181"/>
        <w:jc w:val="both"/>
        <w:spacing w:before="0" w:after="0" w:line="600" w:lineRule="exact"/>
        <w:widowControl w:val="off"/>
        <w:rPr>
          <w:rFonts w:hint="eastAsia"/>
          <w:sz w:val="21"/>
          <w:szCs w:val="21"/>
        </w:rPr>
      </w:pPr>
      <w:r>
        <w:rPr>
          <w:sz w:val="21"/>
          <w:szCs w:val="21"/>
          <w:lang w:val="zh-TW" w:eastAsia="zh-TW"/>
        </w:rPr>
        <w:t xml:space="preserve">后附相关证明资料。</w:t>
      </w:r>
      <w:r/>
    </w:p>
    <w:p>
      <w:pPr>
        <w:pStyle w:val="1181"/>
        <w:jc w:val="both"/>
        <w:spacing w:before="0" w:after="0" w:line="600" w:lineRule="exact"/>
        <w:widowControl w:val="off"/>
        <w:rPr>
          <w:rFonts w:hint="eastAsia"/>
          <w:sz w:val="21"/>
          <w:szCs w:val="21"/>
        </w:rPr>
      </w:pPr>
      <w:r>
        <w:rPr>
          <w:sz w:val="21"/>
          <w:szCs w:val="21"/>
          <w:lang w:val="zh-TW" w:eastAsia="zh-TW"/>
        </w:rPr>
        <w:t xml:space="preserve">法定代表人或其委托代理人签字（或盖章）：</w:t>
      </w:r>
      <w:r>
        <w:rPr>
          <w:rFonts w:ascii="Times"/>
          <w:sz w:val="21"/>
          <w:szCs w:val="21"/>
          <w:u w:val="single"/>
        </w:rPr>
        <w:t xml:space="preserve">                </w:t>
      </w:r>
      <w:r/>
    </w:p>
    <w:p>
      <w:pPr>
        <w:pStyle w:val="1181"/>
        <w:jc w:val="both"/>
        <w:spacing w:before="0" w:after="0" w:line="600" w:lineRule="exact"/>
        <w:widowControl w:val="off"/>
        <w:rPr>
          <w:rFonts w:hint="eastAsia" w:ascii="Times"/>
          <w:sz w:val="21"/>
          <w:szCs w:val="21"/>
          <w:u w:val="single"/>
        </w:rPr>
      </w:pPr>
      <w:r>
        <w:rPr>
          <w:rFonts w:hint="eastAsia"/>
          <w:bCs/>
          <w:szCs w:val="21"/>
        </w:rPr>
        <w:t xml:space="preserve">供应商</w:t>
      </w:r>
      <w:r>
        <w:rPr>
          <w:sz w:val="21"/>
          <w:szCs w:val="21"/>
          <w:lang w:val="zh-TW" w:eastAsia="zh-TW"/>
        </w:rPr>
        <w:t xml:space="preserve">（公章）：</w:t>
      </w:r>
      <w:r>
        <w:rPr>
          <w:rFonts w:ascii="Times"/>
          <w:sz w:val="21"/>
          <w:szCs w:val="21"/>
          <w:u w:val="single"/>
        </w:rPr>
        <w:t xml:space="preserve">                                        </w:t>
      </w:r>
      <w:r/>
    </w:p>
    <w:p>
      <w:pPr>
        <w:pStyle w:val="1181"/>
        <w:jc w:val="both"/>
        <w:spacing w:before="0" w:after="0" w:line="600" w:lineRule="exact"/>
        <w:widowControl w:val="off"/>
        <w:rPr>
          <w:rFonts w:hint="eastAsia" w:ascii="Times"/>
          <w:sz w:val="21"/>
          <w:szCs w:val="21"/>
          <w:u w:val="single"/>
        </w:rPr>
      </w:pPr>
      <w:r>
        <w:rPr>
          <w:lang w:val="zh-TW" w:eastAsia="zh-TW"/>
        </w:rPr>
        <w:t xml:space="preserve">日期：</w:t>
      </w:r>
      <w:r/>
    </w:p>
    <w:p>
      <w:pPr>
        <w:pStyle w:val="1117"/>
        <w:jc w:val="center"/>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7"/>
        <w:jc w:val="center"/>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8"/>
        <w:rPr>
          <w:lang w:val="zh-TW" w:eastAsia="zh-TW"/>
        </w:rPr>
        <w:outlineLvl w:val="9"/>
      </w:pPr>
      <w:r>
        <w:rPr>
          <w:lang w:val="zh-TW" w:eastAsia="zh-TW"/>
        </w:rPr>
      </w:r>
      <w:r/>
    </w:p>
    <w:p>
      <w:pPr>
        <w:pStyle w:val="1117"/>
        <w:numPr>
          <w:ilvl w:val="0"/>
          <w:numId w:val="5"/>
        </w:numPr>
        <w:jc w:val="center"/>
        <w:widowControl/>
        <w:rPr>
          <w:rFonts w:ascii="黑体" w:hAnsi="黑体" w:eastAsia="黑体" w:cs="宋体"/>
          <w:bCs/>
          <w:color w:val="auto"/>
        </w:rPr>
      </w:pPr>
      <w:r>
        <w:rPr>
          <w:rFonts w:ascii="宋体" w:hAnsi="宋体" w:eastAsia="宋体" w:cs="宋体"/>
          <w:b/>
          <w:bCs/>
          <w:color w:val="auto"/>
          <w:sz w:val="28"/>
          <w:szCs w:val="28"/>
          <w:lang w:val="zh-TW" w:eastAsia="zh-TW"/>
        </w:rPr>
        <w:t xml:space="preserve">供应</w:t>
      </w:r>
      <w:r>
        <w:rPr>
          <w:rFonts w:ascii="宋体" w:hAnsi="宋体" w:eastAsia="宋体" w:cs="宋体"/>
          <w:b/>
          <w:bCs/>
          <w:color w:val="auto"/>
          <w:sz w:val="28"/>
          <w:szCs w:val="28"/>
        </w:rPr>
        <w:t xml:space="preserve">商</w:t>
      </w:r>
      <w:r>
        <w:rPr>
          <w:rFonts w:ascii="宋体" w:hAnsi="宋体" w:eastAsia="宋体" w:cs="宋体"/>
          <w:b/>
          <w:bCs/>
          <w:color w:val="auto"/>
          <w:sz w:val="28"/>
          <w:szCs w:val="28"/>
          <w:lang w:val="zh-TW" w:eastAsia="zh-TW"/>
        </w:rPr>
        <w:t xml:space="preserve">认为需要提供的其他材料</w:t>
      </w:r>
      <w:r/>
    </w:p>
    <w:p>
      <w:pPr>
        <w:numPr>
          <w:ilvl w:val="0"/>
          <w:numId w:val="5"/>
        </w:numPr>
        <w:ind w:firstLine="0"/>
        <w:jc w:val="center"/>
        <w:keepLines/>
        <w:keepNext/>
        <w:rPr>
          <w:rFonts w:hint="eastAsia" w:ascii="宋体" w:hAnsi="宋体"/>
          <w:szCs w:val="21"/>
        </w:rPr>
        <w:outlineLvl w:val="1"/>
      </w:pPr>
      <w:r>
        <w:rPr>
          <w:rFonts w:hint="eastAsia" w:ascii="黑体" w:hAnsi="黑体" w:eastAsia="黑体" w:cs="宋体"/>
          <w:bCs/>
          <w:szCs w:val="21"/>
        </w:rPr>
        <w:t xml:space="preserve">技术部分</w:t>
      </w:r>
      <w:r/>
    </w:p>
    <w:p>
      <w:pPr>
        <w:ind w:firstLine="0"/>
        <w:jc w:val="center"/>
        <w:keepLines/>
        <w:keepNext/>
        <w:rPr>
          <w:rFonts w:hint="eastAsia" w:ascii="宋体" w:hAnsi="宋体"/>
          <w:szCs w:val="21"/>
        </w:rPr>
        <w:outlineLvl w:val="1"/>
      </w:pPr>
      <w:r>
        <w:rPr>
          <w:rFonts w:hint="eastAsia" w:ascii="宋体" w:hAnsi="宋体"/>
          <w:szCs w:val="21"/>
        </w:rPr>
        <w:t xml:space="preserve">（供应商根据评标办法中要求的内容进行编制）</w:t>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keepLines/>
        <w:keepNext/>
        <w:rPr>
          <w:rFonts w:hint="eastAsia" w:ascii="黑体" w:hAnsi="黑体" w:eastAsia="黑体" w:cs="宋体"/>
          <w:bCs/>
          <w:szCs w:val="21"/>
        </w:rPr>
      </w:pPr>
      <w:r>
        <w:rPr>
          <w:rFonts w:hint="eastAsia" w:ascii="黑体" w:hAnsi="黑体" w:eastAsia="黑体" w:cs="宋体"/>
          <w:bCs/>
          <w:szCs w:val="21"/>
        </w:rPr>
      </w:r>
      <w:r/>
    </w:p>
    <w:p>
      <w:pPr>
        <w:pStyle w:val="1118"/>
        <w:ind w:firstLine="0"/>
        <w:jc w:val="center"/>
        <w:outlineLvl w:val="9"/>
      </w:pPr>
      <w:r/>
      <w:r/>
    </w:p>
    <w:p>
      <w:pPr>
        <w:pStyle w:val="1117"/>
        <w:spacing w:line="480" w:lineRule="exact"/>
        <w:rPr>
          <w:rFonts w:hint="default"/>
          <w:color w:val="auto"/>
        </w:rPr>
      </w:pPr>
      <w:r>
        <w:rPr>
          <w:rFonts w:hint="default"/>
          <w:color w:val="auto"/>
        </w:rPr>
      </w:r>
      <w:r/>
    </w:p>
    <w:p>
      <w:pPr>
        <w:pStyle w:val="1117"/>
        <w:jc w:val="center"/>
        <w:spacing w:line="480" w:lineRule="exact"/>
        <w:tabs>
          <w:tab w:val="left" w:pos="93" w:leader="none"/>
        </w:tabs>
        <w:rPr>
          <w:rFonts w:ascii="宋体" w:hAnsi="宋体" w:eastAsia="宋体" w:cs="宋体"/>
          <w:b/>
          <w:bCs/>
          <w:color w:val="auto"/>
          <w:sz w:val="30"/>
          <w:szCs w:val="30"/>
        </w:rPr>
      </w:pPr>
      <w:r>
        <w:rPr>
          <w:rFonts w:ascii="宋体" w:hAnsi="宋体" w:eastAsia="宋体" w:cs="宋体"/>
          <w:b/>
          <w:bCs/>
          <w:color w:val="auto"/>
          <w:sz w:val="30"/>
          <w:szCs w:val="30"/>
        </w:rPr>
        <w:t xml:space="preserve">第三部分：</w:t>
      </w:r>
      <w:r>
        <w:rPr>
          <w:rFonts w:ascii="宋体" w:hAnsi="宋体" w:eastAsia="宋体" w:cs="宋体"/>
          <w:b/>
          <w:bCs/>
          <w:color w:val="auto"/>
          <w:sz w:val="30"/>
          <w:szCs w:val="30"/>
          <w:lang w:val="zh-TW" w:eastAsia="zh-TW"/>
        </w:rPr>
        <w:t xml:space="preserve">商务文件</w:t>
      </w:r>
      <w:r/>
    </w:p>
    <w:p>
      <w:pPr>
        <w:pStyle w:val="1117"/>
        <w:spacing w:line="480" w:lineRule="exact"/>
        <w:rPr>
          <w:rFonts w:ascii="宋体" w:hAnsi="宋体" w:eastAsia="宋体" w:cs="宋体"/>
          <w:b/>
          <w:bCs/>
          <w:color w:val="auto"/>
          <w:sz w:val="30"/>
          <w:szCs w:val="30"/>
        </w:rPr>
      </w:pPr>
      <w:r>
        <w:rPr>
          <w:rFonts w:ascii="宋体" w:hAnsi="宋体" w:eastAsia="宋体" w:cs="宋体"/>
          <w:b/>
          <w:bCs/>
          <w:color w:val="auto"/>
          <w:sz w:val="30"/>
          <w:szCs w:val="30"/>
        </w:rPr>
      </w:r>
      <w:r/>
    </w:p>
    <w:p>
      <w:pPr>
        <w:pStyle w:val="1117"/>
        <w:jc w:val="center"/>
        <w:spacing w:line="480" w:lineRule="exact"/>
        <w:rPr>
          <w:rFonts w:ascii="宋体" w:hAnsi="宋体" w:eastAsia="宋体" w:cs="宋体"/>
          <w:color w:val="auto"/>
          <w:sz w:val="28"/>
          <w:szCs w:val="28"/>
        </w:rPr>
      </w:pPr>
      <w:r>
        <w:rPr>
          <w:rFonts w:ascii="宋体" w:hAnsi="宋体" w:eastAsia="宋体" w:cs="宋体"/>
          <w:b/>
          <w:bCs/>
          <w:color w:val="auto"/>
          <w:sz w:val="32"/>
          <w:szCs w:val="32"/>
          <w:lang w:val="zh-TW" w:eastAsia="zh-TW"/>
        </w:rPr>
        <w:t xml:space="preserve">（一）</w:t>
      </w:r>
      <w:r>
        <w:rPr>
          <w:rFonts w:ascii="宋体" w:hAnsi="宋体" w:eastAsia="宋体" w:cs="宋体"/>
          <w:b/>
          <w:bCs/>
          <w:color w:val="auto"/>
          <w:sz w:val="28"/>
          <w:szCs w:val="28"/>
        </w:rPr>
        <w:t xml:space="preserve">供应商</w:t>
      </w:r>
      <w:r>
        <w:rPr>
          <w:rFonts w:ascii="宋体" w:hAnsi="宋体" w:eastAsia="宋体" w:cs="宋体"/>
          <w:b/>
          <w:bCs/>
          <w:color w:val="auto"/>
          <w:sz w:val="32"/>
          <w:szCs w:val="32"/>
          <w:lang w:val="zh-TW" w:eastAsia="zh-TW"/>
        </w:rPr>
        <w:t xml:space="preserve">基本情况表</w:t>
      </w:r>
      <w:r/>
    </w:p>
    <w:tbl>
      <w:tblPr>
        <w:tblStyle w:val="947"/>
        <w:tblW w:w="8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257"/>
        <w:gridCol w:w="935"/>
        <w:gridCol w:w="929"/>
        <w:gridCol w:w="1008"/>
        <w:gridCol w:w="841"/>
        <w:gridCol w:w="1134"/>
        <w:gridCol w:w="907"/>
        <w:gridCol w:w="1288"/>
      </w:tblGrid>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申请人名称</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注册地址</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13"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邮编</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vMerge w:val="restart"/>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联系方式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联系人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电话</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793"/>
        </w:trPr>
        <w:tc>
          <w:tcPr>
            <w:shd w:val="clear" w:color="auto" w:fill="ffffff"/>
            <w:tcBorders>
              <w:top w:val="single" w:color="000000" w:sz="4" w:space="0"/>
              <w:left w:val="single" w:color="000000" w:sz="4" w:space="0"/>
              <w:bottom w:val="single" w:color="000000" w:sz="4" w:space="0"/>
              <w:right w:val="single" w:color="000000" w:sz="4" w:space="0"/>
            </w:tcBorders>
            <w:tcW w:w="1257" w:type="dxa"/>
            <w:vMerge w:val="continue"/>
            <w:textDirection w:val="lrTb"/>
            <w:noWrap w:val="false"/>
          </w:tcPr>
          <w:p>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传真</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网址</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组织结构</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法定代表人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技术负责人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成立时间</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2" w:type="dxa"/>
            <w:vAlign w:val="center"/>
            <w:textDirection w:val="lrTb"/>
            <w:noWrap w:val="false"/>
          </w:tcPr>
          <w:p>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169" w:type="dxa"/>
            <w:vAlign w:val="center"/>
            <w:textDirection w:val="lrTb"/>
            <w:noWrap w:val="false"/>
          </w:tcPr>
          <w:p>
            <w:pPr>
              <w:pStyle w:val="1117"/>
              <w:spacing w:line="520" w:lineRule="exact"/>
              <w:rPr>
                <w:rFonts w:hint="default"/>
                <w:color w:val="auto"/>
              </w:rPr>
            </w:pPr>
            <w:r>
              <w:rPr>
                <w:rFonts w:ascii="宋体" w:hAnsi="宋体" w:eastAsia="宋体" w:cs="宋体"/>
                <w:color w:val="auto"/>
                <w:lang w:val="zh-TW" w:eastAsia="zh-TW"/>
              </w:rPr>
              <w:t xml:space="preserve">员工总人数：</w:t>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经营范围</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61"/>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117"/>
              <w:jc w:val="center"/>
              <w:spacing w:line="520" w:lineRule="exact"/>
              <w:rPr>
                <w:rFonts w:hint="default"/>
                <w:color w:val="auto"/>
              </w:rPr>
            </w:pPr>
            <w:r>
              <w:rPr>
                <w:rFonts w:ascii="宋体" w:hAnsi="宋体" w:eastAsia="宋体" w:cs="宋体"/>
                <w:color w:val="auto"/>
                <w:lang w:val="zh-TW" w:eastAsia="zh-TW"/>
              </w:rPr>
              <w:t xml:space="preserve">备注</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bl>
    <w:p>
      <w:pPr>
        <w:pStyle w:val="1117"/>
        <w:jc w:val="center"/>
        <w:rPr>
          <w:rFonts w:ascii="宋体" w:hAnsi="宋体" w:eastAsia="宋体" w:cs="宋体"/>
          <w:color w:val="auto"/>
          <w:sz w:val="28"/>
          <w:szCs w:val="28"/>
        </w:rPr>
      </w:pPr>
      <w:r>
        <w:rPr>
          <w:rFonts w:ascii="宋体" w:hAnsi="宋体" w:eastAsia="宋体" w:cs="宋体"/>
          <w:color w:val="auto"/>
          <w:sz w:val="28"/>
          <w:szCs w:val="28"/>
        </w:rPr>
      </w:r>
      <w:r/>
    </w:p>
    <w:p>
      <w:pPr>
        <w:pStyle w:val="1117"/>
        <w:spacing w:line="360" w:lineRule="auto"/>
        <w:rPr>
          <w:rFonts w:ascii="宋体" w:hAnsi="宋体" w:eastAsia="宋体" w:cs="宋体"/>
          <w:color w:val="auto"/>
        </w:rPr>
      </w:pPr>
      <w:r>
        <w:rPr>
          <w:rFonts w:ascii="宋体" w:hAnsi="宋体" w:eastAsia="宋体" w:cs="宋体"/>
          <w:color w:val="auto"/>
          <w:lang w:val="zh-TW" w:eastAsia="zh-TW"/>
        </w:rPr>
        <w:t xml:space="preserve">注：投标人应将</w:t>
      </w:r>
      <w:r>
        <w:rPr>
          <w:rFonts w:ascii="宋体" w:hAnsi="宋体" w:eastAsia="宋体" w:cs="宋体"/>
          <w:color w:val="auto"/>
          <w:u w:val="single"/>
          <w:lang w:val="zh-TW" w:eastAsia="zh-TW"/>
        </w:rPr>
        <w:t xml:space="preserve">企业营业执照、开户许可证（或基本存款账户信息材料）</w:t>
      </w:r>
      <w:r>
        <w:rPr>
          <w:rFonts w:ascii="宋体" w:hAnsi="宋体" w:eastAsia="宋体" w:cs="宋体"/>
          <w:color w:val="auto"/>
          <w:lang w:val="zh-TW" w:eastAsia="zh-TW"/>
        </w:rPr>
        <w:t xml:space="preserve">等原件扫描件作为本表的附件，否则不予认可。</w:t>
      </w:r>
      <w:r/>
    </w:p>
    <w:p>
      <w:pPr>
        <w:pStyle w:val="1117"/>
        <w:jc w:val="left"/>
        <w:spacing w:line="480" w:lineRule="exact"/>
        <w:rPr>
          <w:rFonts w:hint="default"/>
          <w:color w:val="auto"/>
        </w:rPr>
      </w:pPr>
      <w:r>
        <w:rPr>
          <w:rFonts w:ascii="宋体" w:hAnsi="宋体" w:eastAsia="宋体" w:cs="宋体"/>
          <w:b/>
          <w:bCs/>
          <w:color w:val="auto"/>
          <w:sz w:val="28"/>
          <w:szCs w:val="28"/>
        </w:rPr>
        <w:br w:type="page" w:clear="all"/>
      </w:r>
      <w:r/>
    </w:p>
    <w:p>
      <w:pPr>
        <w:pStyle w:val="1117"/>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（二）资格审查所需资料</w:t>
      </w:r>
      <w:r/>
    </w:p>
    <w:p>
      <w:pPr>
        <w:pStyle w:val="1117"/>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8"/>
        <w:rPr>
          <w:rFonts w:hint="eastAsia" w:ascii="宋体" w:hAnsi="宋体" w:cs="宋体"/>
          <w:b w:val="0"/>
          <w:bCs w:val="0"/>
          <w:sz w:val="32"/>
          <w:szCs w:val="32"/>
        </w:rPr>
        <w:outlineLvl w:val="9"/>
      </w:pPr>
      <w:r>
        <w:rPr>
          <w:rFonts w:hint="eastAsia" w:ascii="宋体" w:hAnsi="宋体" w:cs="宋体"/>
          <w:b w:val="0"/>
          <w:bCs w:val="0"/>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jc w:val="center"/>
        <w:widowControl/>
        <w:tabs>
          <w:tab w:val="left" w:pos="93" w:leader="none"/>
        </w:tabs>
        <w:rPr>
          <w:rFonts w:hint="default" w:ascii="Times" w:hAnsi="Times" w:eastAsia="Times" w:cs="Times"/>
          <w:b/>
          <w:bCs/>
          <w:color w:val="auto"/>
          <w:sz w:val="28"/>
          <w:szCs w:val="28"/>
        </w:rPr>
      </w:pPr>
      <w:r>
        <w:rPr>
          <w:rFonts w:ascii="宋体" w:hAnsi="宋体" w:eastAsia="宋体" w:cs="宋体"/>
          <w:b/>
          <w:bCs/>
          <w:color w:val="auto"/>
          <w:sz w:val="28"/>
          <w:szCs w:val="28"/>
        </w:rPr>
        <w:t xml:space="preserve">（三）</w:t>
      </w:r>
      <w:r>
        <w:rPr>
          <w:rFonts w:ascii="宋体" w:hAnsi="宋体" w:eastAsia="宋体" w:cs="宋体"/>
          <w:b/>
          <w:bCs/>
          <w:color w:val="auto"/>
          <w:sz w:val="28"/>
          <w:szCs w:val="28"/>
          <w:lang w:eastAsia="zh-TW"/>
        </w:rPr>
        <w:t xml:space="preserve">项目拟投入技术人员一览表</w:t>
      </w:r>
      <w:r/>
    </w:p>
    <w:p>
      <w:pPr>
        <w:pStyle w:val="1488"/>
        <w:rPr>
          <w:rFonts w:hint="default"/>
          <w:color w:val="auto"/>
        </w:rPr>
      </w:pPr>
      <w:r>
        <w:rPr>
          <w:rFonts w:hint="default"/>
          <w:color w:val="auto"/>
        </w:rPr>
      </w:r>
      <w:r/>
    </w:p>
    <w:tbl>
      <w:tblPr>
        <w:tblStyle w:val="947"/>
        <w:tblW w:w="8465"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70"/>
        <w:gridCol w:w="2040"/>
        <w:gridCol w:w="1269"/>
        <w:gridCol w:w="896"/>
        <w:gridCol w:w="896"/>
        <w:gridCol w:w="1894"/>
      </w:tblGrid>
      <w:tr>
        <w:trPr>
          <w:trHeight w:val="108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pStyle w:val="1117"/>
              <w:jc w:val="center"/>
              <w:spacing w:line="560" w:lineRule="exact"/>
              <w:rPr>
                <w:rFonts w:hint="default"/>
                <w:color w:val="auto"/>
              </w:rPr>
            </w:pPr>
            <w:r>
              <w:rPr>
                <w:rFonts w:ascii="宋体" w:hAnsi="宋体" w:eastAsia="宋体" w:cs="宋体"/>
                <w:color w:val="auto"/>
                <w:lang w:val="zh-TW" w:eastAsia="zh-TW"/>
              </w:rPr>
              <w:t xml:space="preserve">姓  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pStyle w:val="1117"/>
              <w:jc w:val="center"/>
              <w:spacing w:line="560" w:lineRule="exact"/>
              <w:rPr>
                <w:rFonts w:ascii="宋体" w:hAnsi="宋体" w:eastAsia="宋体" w:cs="宋体"/>
                <w:color w:val="auto"/>
              </w:rPr>
            </w:pPr>
            <w:r>
              <w:rPr>
                <w:rFonts w:ascii="宋体" w:hAnsi="宋体" w:eastAsia="宋体" w:cs="宋体"/>
                <w:color w:val="auto"/>
                <w:lang w:val="zh-TW" w:eastAsia="zh-TW"/>
              </w:rPr>
              <w:t xml:space="preserve">本项目拟任</w:t>
            </w:r>
            <w:r/>
          </w:p>
          <w:p>
            <w:pPr>
              <w:pStyle w:val="1117"/>
              <w:jc w:val="center"/>
              <w:spacing w:line="560" w:lineRule="exact"/>
              <w:rPr>
                <w:rFonts w:hint="default"/>
                <w:color w:val="auto"/>
              </w:rPr>
            </w:pPr>
            <w:r>
              <w:rPr>
                <w:rFonts w:ascii="宋体" w:hAnsi="宋体" w:eastAsia="宋体" w:cs="宋体"/>
                <w:color w:val="auto"/>
                <w:lang w:val="zh-TW" w:eastAsia="zh-TW"/>
              </w:rPr>
              <w:t xml:space="preserve">职  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pStyle w:val="1117"/>
              <w:jc w:val="center"/>
              <w:spacing w:line="560" w:lineRule="exact"/>
              <w:rPr>
                <w:rFonts w:ascii="宋体" w:hAnsi="宋体" w:eastAsia="宋体" w:cs="宋体"/>
                <w:color w:val="auto"/>
              </w:rPr>
            </w:pPr>
            <w:r>
              <w:rPr>
                <w:rFonts w:ascii="宋体" w:hAnsi="宋体" w:eastAsia="宋体" w:cs="宋体"/>
                <w:color w:val="auto"/>
                <w:lang w:val="zh-TW" w:eastAsia="zh-TW"/>
              </w:rPr>
              <w:t xml:space="preserve">技术</w:t>
            </w:r>
            <w:r/>
          </w:p>
          <w:p>
            <w:pPr>
              <w:pStyle w:val="1117"/>
              <w:jc w:val="center"/>
              <w:spacing w:line="560" w:lineRule="exact"/>
              <w:rPr>
                <w:rFonts w:hint="default"/>
                <w:color w:val="auto"/>
              </w:rPr>
            </w:pPr>
            <w:r>
              <w:rPr>
                <w:rFonts w:ascii="宋体" w:hAnsi="宋体" w:eastAsia="宋体" w:cs="宋体"/>
                <w:color w:val="auto"/>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117"/>
              <w:jc w:val="center"/>
              <w:spacing w:line="560" w:lineRule="exact"/>
              <w:rPr>
                <w:rFonts w:hint="default"/>
                <w:color w:val="auto"/>
              </w:rPr>
            </w:pPr>
            <w:r>
              <w:rPr>
                <w:rFonts w:ascii="宋体" w:hAnsi="宋体" w:eastAsia="宋体" w:cs="宋体"/>
                <w:color w:val="auto"/>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117"/>
              <w:jc w:val="center"/>
              <w:spacing w:line="560" w:lineRule="exact"/>
              <w:rPr>
                <w:rFonts w:hint="default"/>
                <w:color w:val="auto"/>
              </w:rPr>
            </w:pPr>
            <w:r>
              <w:rPr>
                <w:rFonts w:ascii="宋体" w:hAnsi="宋体" w:eastAsia="宋体" w:cs="宋体"/>
                <w:color w:val="auto"/>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pStyle w:val="1117"/>
              <w:jc w:val="center"/>
              <w:spacing w:line="560" w:lineRule="exact"/>
              <w:rPr>
                <w:rFonts w:hint="default"/>
                <w:color w:val="auto"/>
              </w:rPr>
            </w:pPr>
            <w:r>
              <w:rPr>
                <w:rFonts w:ascii="宋体" w:hAnsi="宋体" w:eastAsia="宋体" w:cs="宋体"/>
                <w:color w:val="auto"/>
                <w:lang w:val="zh-TW" w:eastAsia="zh-TW"/>
              </w:rPr>
              <w:t xml:space="preserve">备注</w:t>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bl>
    <w:p>
      <w:pPr>
        <w:pStyle w:val="1488"/>
        <w:rPr>
          <w:rFonts w:hint="default"/>
          <w:color w:val="auto"/>
        </w:rPr>
      </w:pPr>
      <w:r>
        <w:rPr>
          <w:rFonts w:hint="default"/>
          <w:color w:val="auto"/>
        </w:rPr>
      </w:r>
      <w:r/>
    </w:p>
    <w:p>
      <w:pPr>
        <w:pStyle w:val="1117"/>
        <w:jc w:val="left"/>
        <w:widowControl/>
        <w:rPr>
          <w:rFonts w:ascii="宋体" w:hAnsi="宋体" w:eastAsia="宋体" w:cs="宋体"/>
          <w:b/>
          <w:bCs/>
          <w:color w:val="auto"/>
          <w:sz w:val="28"/>
          <w:szCs w:val="28"/>
        </w:rPr>
      </w:pPr>
      <w:r>
        <w:rPr>
          <w:rFonts w:ascii="宋体" w:hAnsi="宋体" w:eastAsia="宋体" w:cs="宋体"/>
          <w:b/>
          <w:bCs/>
          <w:color w:val="auto"/>
          <w:lang w:val="zh-TW" w:eastAsia="zh-TW"/>
        </w:rPr>
        <w:t xml:space="preserve">注：如投标</w:t>
      </w:r>
      <w:r>
        <w:rPr>
          <w:rFonts w:hint="eastAsia" w:ascii="宋体" w:hAnsi="宋体" w:eastAsia="宋体" w:cs="宋体"/>
          <w:b/>
          <w:bCs/>
          <w:color w:val="auto"/>
          <w:lang w:val="en-US" w:eastAsia="zh-CN"/>
        </w:rPr>
        <w:t xml:space="preserve">供应商</w:t>
      </w:r>
      <w:r>
        <w:rPr>
          <w:rFonts w:ascii="宋体" w:hAnsi="宋体" w:eastAsia="宋体" w:cs="宋体"/>
          <w:b/>
          <w:bCs/>
          <w:color w:val="auto"/>
          <w:lang w:val="zh-TW" w:eastAsia="zh-TW"/>
        </w:rPr>
        <w:t xml:space="preserve">中标，本项目团队人员必须按本表承诺人员参与实际操作，未经</w:t>
      </w:r>
      <w:r>
        <w:rPr>
          <w:rFonts w:hint="eastAsia" w:ascii="宋体" w:hAnsi="宋体" w:eastAsia="宋体" w:cs="宋体"/>
          <w:b/>
          <w:bCs/>
          <w:color w:val="auto"/>
          <w:lang w:val="en-US" w:eastAsia="zh-CN"/>
        </w:rPr>
        <w:t xml:space="preserve">采购</w:t>
      </w:r>
      <w:r>
        <w:rPr>
          <w:rFonts w:ascii="宋体" w:hAnsi="宋体" w:eastAsia="宋体" w:cs="宋体"/>
          <w:b/>
          <w:bCs/>
          <w:color w:val="auto"/>
          <w:lang w:val="zh-TW" w:eastAsia="zh-TW"/>
        </w:rPr>
        <w:t xml:space="preserve">人同意不得更换。</w:t>
      </w:r>
      <w:r/>
    </w:p>
    <w:p>
      <w:pPr>
        <w:pStyle w:val="1117"/>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ind w:firstLine="350"/>
        <w:jc w:val="right"/>
        <w:spacing w:line="360" w:lineRule="auto"/>
        <w:widowControl/>
        <w:rPr>
          <w:rFonts w:hint="default"/>
          <w:color w:val="auto"/>
        </w:rPr>
      </w:pPr>
      <w:r>
        <w:rPr>
          <w:color w:val="auto"/>
        </w:rPr>
        <w:t xml:space="preserve">供应商（盖章）</w:t>
      </w:r>
      <w:r/>
    </w:p>
    <w:p>
      <w:pPr>
        <w:pStyle w:val="1117"/>
        <w:ind w:firstLine="350"/>
        <w:jc w:val="righ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117"/>
        <w:jc w:val="center"/>
        <w:widowControl/>
        <w:rPr>
          <w:rFonts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117"/>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8"/>
        <w:outlineLvl w:val="9"/>
      </w:pPr>
      <w:r/>
      <w:r/>
    </w:p>
    <w:p>
      <w:pPr>
        <w:pStyle w:val="1119"/>
      </w:pPr>
      <w:r/>
      <w:r/>
    </w:p>
    <w:p>
      <w:pPr>
        <w:pStyle w:val="1119"/>
      </w:pPr>
      <w:r/>
      <w:r/>
    </w:p>
    <w:p>
      <w:pPr>
        <w:pStyle w:val="1117"/>
        <w:jc w:val="center"/>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（四）企业业绩</w:t>
      </w:r>
      <w:r/>
    </w:p>
    <w:p>
      <w:pPr>
        <w:pStyle w:val="1117"/>
        <w:jc w:val="center"/>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企业类似业绩一览表</w:t>
      </w:r>
      <w:r/>
    </w:p>
    <w:tbl>
      <w:tblPr>
        <w:tblStyle w:val="947"/>
        <w:tblW w:w="92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81"/>
        <w:gridCol w:w="2299"/>
        <w:gridCol w:w="1514"/>
        <w:gridCol w:w="1235"/>
        <w:gridCol w:w="1611"/>
        <w:gridCol w:w="1089"/>
      </w:tblGrid>
      <w:tr>
        <w:trPr>
          <w:jc w:val="center"/>
          <w:trHeight w:val="95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pStyle w:val="982"/>
              <w:jc w:val="both"/>
            </w:pPr>
            <w:r>
              <w:rPr>
                <w:rFonts w:ascii="宋体" w:hAnsi="宋体" w:cs="宋体"/>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vAlign w:val="center"/>
            <w:textDirection w:val="lrTb"/>
            <w:noWrap w:val="false"/>
          </w:tcPr>
          <w:p>
            <w:pPr>
              <w:pStyle w:val="982"/>
              <w:ind w:firstLine="0"/>
              <w:jc w:val="both"/>
            </w:pPr>
            <w:r>
              <w:rPr>
                <w:rFonts w:ascii="宋体" w:hAnsi="宋体" w:cs="宋体"/>
                <w:lang w:val="zh-TW" w:eastAsia="zh-TW"/>
              </w:rPr>
              <w:t xml:space="preserve">项目金额</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pStyle w:val="982"/>
              <w:ind w:firstLine="0"/>
              <w:jc w:val="both"/>
            </w:pPr>
            <w:r>
              <w:rPr>
                <w:rFonts w:ascii="宋体" w:hAnsi="宋体" w:cs="宋体"/>
                <w:lang w:val="zh-TW" w:eastAsia="zh-TW"/>
              </w:rPr>
              <w:t xml:space="preserve">业主单位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pStyle w:val="982"/>
              <w:ind w:firstLine="0"/>
              <w:jc w:val="both"/>
            </w:pPr>
            <w:r>
              <w:rPr>
                <w:rFonts w:ascii="宋体" w:hAnsi="宋体" w:cs="宋体"/>
                <w:lang w:val="zh-TW" w:eastAsia="zh-TW"/>
              </w:rPr>
              <w:t xml:space="preserve">合同</w:t>
            </w:r>
            <w:r>
              <w:rPr>
                <w:rFonts w:ascii="宋体" w:hAnsi="宋体" w:cs="宋体"/>
              </w:rPr>
              <w:t xml:space="preserve">/</w:t>
            </w:r>
            <w:r>
              <w:rPr>
                <w:rFonts w:ascii="宋体" w:hAnsi="宋体" w:cs="宋体"/>
                <w:lang w:val="zh-TW" w:eastAsia="zh-TW"/>
              </w:rPr>
              <w:t xml:space="preserve">证明材料</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pStyle w:val="982"/>
              <w:ind w:firstLine="0"/>
              <w:jc w:val="both"/>
            </w:pPr>
            <w:r>
              <w:rPr>
                <w:rFonts w:ascii="宋体" w:hAnsi="宋体" w:cs="宋体"/>
                <w:lang w:val="zh-TW" w:eastAsia="zh-TW"/>
              </w:rPr>
              <w:t xml:space="preserve">项目时间</w:t>
            </w:r>
            <w:r/>
          </w:p>
        </w:tc>
      </w:tr>
      <w:tr>
        <w:trPr>
          <w:jc w:val="center"/>
          <w:trHeight w:val="39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52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4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93"/>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8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82"/>
              <w:ind w:firstLine="0"/>
            </w:pPr>
            <w:r>
              <w:rPr>
                <w:rFonts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bl>
    <w:p>
      <w:pPr>
        <w:pStyle w:val="1117"/>
        <w:jc w:val="center"/>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spacing w:line="360" w:lineRule="auto"/>
        <w:rPr>
          <w:rFonts w:ascii="宋体" w:hAnsi="宋体" w:eastAsia="宋体" w:cs="宋体"/>
          <w:color w:val="auto"/>
        </w:rPr>
      </w:pPr>
      <w:r>
        <w:rPr>
          <w:rFonts w:ascii="宋体" w:hAnsi="宋体" w:eastAsia="宋体" w:cs="宋体"/>
          <w:color w:val="auto"/>
          <w:lang w:val="zh-TW" w:eastAsia="zh-TW"/>
        </w:rPr>
        <w:t xml:space="preserve">备注：</w:t>
      </w:r>
      <w:r/>
    </w:p>
    <w:p>
      <w:pPr>
        <w:pStyle w:val="1117"/>
        <w:spacing w:line="360" w:lineRule="auto"/>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、投标</w:t>
      </w:r>
      <w:r>
        <w:rPr>
          <w:rFonts w:hint="eastAsia" w:ascii="宋体" w:hAnsi="宋体" w:eastAsia="宋体" w:cs="宋体"/>
          <w:color w:val="auto"/>
          <w:lang w:val="en-US" w:eastAsia="zh-CN"/>
        </w:rPr>
        <w:t xml:space="preserve">供应商</w:t>
      </w:r>
      <w:r>
        <w:rPr>
          <w:rFonts w:ascii="宋体" w:hAnsi="宋体" w:eastAsia="宋体" w:cs="宋体"/>
          <w:color w:val="auto"/>
          <w:lang w:val="zh-TW" w:eastAsia="zh-TW"/>
        </w:rPr>
        <w:t xml:space="preserve">根据评标方法与评标标准的要求提供，并附相关证明资料；</w:t>
      </w:r>
      <w:r/>
    </w:p>
    <w:p>
      <w:pPr>
        <w:pStyle w:val="1117"/>
        <w:spacing w:line="360" w:lineRule="auto"/>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、行数不够，自行添加。</w:t>
      </w:r>
      <w:r/>
    </w:p>
    <w:p>
      <w:pPr>
        <w:pStyle w:val="1117"/>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117"/>
        <w:ind w:firstLine="4410"/>
        <w:jc w:val="left"/>
        <w:spacing w:line="360" w:lineRule="auto"/>
        <w:widowControl/>
        <w:rPr>
          <w:rFonts w:hint="default"/>
          <w:color w:val="auto"/>
        </w:rPr>
      </w:pPr>
      <w:r>
        <w:rPr>
          <w:color w:val="auto"/>
        </w:rPr>
        <w:t xml:space="preserve">供应商（盖章）</w:t>
      </w:r>
      <w:r/>
    </w:p>
    <w:p>
      <w:pPr>
        <w:pStyle w:val="1117"/>
        <w:ind w:firstLine="441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117"/>
        <w:jc w:val="left"/>
        <w:widowControl/>
        <w:rPr>
          <w:rFonts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117"/>
        <w:ind w:firstLine="350"/>
        <w:jc w:val="right"/>
        <w:spacing w:line="360" w:lineRule="auto"/>
        <w:widowControl/>
        <w:rPr>
          <w:rFonts w:ascii="宋体" w:hAnsi="宋体" w:eastAsia="宋体" w:cs="宋体"/>
          <w:color w:val="auto"/>
        </w:rPr>
      </w:pPr>
      <w:r>
        <w:rPr>
          <w:rFonts w:ascii="宋体" w:hAnsi="宋体" w:eastAsia="宋体" w:cs="宋体"/>
          <w:color w:val="auto"/>
        </w:rPr>
      </w:r>
      <w:r/>
    </w:p>
    <w:p>
      <w:pPr>
        <w:pStyle w:val="1117"/>
        <w:spacing w:line="480" w:lineRule="exact"/>
        <w:rPr>
          <w:rFonts w:ascii="宋体" w:hAnsi="宋体" w:eastAsia="宋体" w:cs="宋体"/>
          <w:color w:val="auto"/>
        </w:rPr>
      </w:pPr>
      <w:r>
        <w:rPr>
          <w:rFonts w:ascii="宋体" w:hAnsi="宋体" w:eastAsia="宋体" w:cs="宋体"/>
          <w:color w:val="auto"/>
        </w:rPr>
      </w:r>
      <w:r/>
    </w:p>
    <w:p>
      <w:pPr>
        <w:pStyle w:val="1117"/>
        <w:jc w:val="center"/>
        <w:widowControl/>
        <w:rPr>
          <w:rFonts w:hint="default"/>
          <w:color w:val="auto"/>
        </w:rPr>
      </w:pPr>
      <w:r>
        <w:rPr>
          <w:rFonts w:ascii="宋体" w:hAnsi="宋体" w:eastAsia="宋体" w:cs="宋体"/>
          <w:b/>
          <w:bCs/>
          <w:color w:val="auto"/>
          <w:sz w:val="28"/>
          <w:szCs w:val="28"/>
        </w:rPr>
        <w:br w:type="page" w:clear="all"/>
      </w:r>
      <w:r/>
    </w:p>
    <w:p>
      <w:pPr>
        <w:ind w:firstLine="0"/>
        <w:jc w:val="center"/>
        <w:spacing w:line="460" w:lineRule="exact"/>
        <w:rPr>
          <w:rFonts w:hint="eastAsia" w:ascii="宋体" w:hAnsi="宋体"/>
          <w:szCs w:val="21"/>
        </w:rPr>
      </w:pPr>
      <w:r>
        <w:rPr>
          <w:rFonts w:hint="eastAsia" w:ascii="黑体" w:hAnsi="黑体" w:eastAsia="黑体" w:cs="宋体"/>
          <w:bCs/>
          <w:szCs w:val="21"/>
        </w:rPr>
        <w:t xml:space="preserve">项目需求响应</w:t>
      </w:r>
      <w:r/>
    </w:p>
    <w:p>
      <w:pPr>
        <w:pStyle w:val="1117"/>
        <w:jc w:val="center"/>
        <w:widowControl/>
        <w:rPr>
          <w:rFonts w:hint="default" w:ascii="宋体" w:hAnsi="宋体"/>
          <w:color w:val="auto"/>
        </w:rPr>
      </w:pPr>
      <w:r>
        <w:rPr>
          <w:rFonts w:ascii="宋体" w:hAnsi="宋体"/>
          <w:color w:val="auto"/>
        </w:rPr>
        <w:t xml:space="preserve">（供应商按“项目需求”内容要求填写）</w:t>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rPr>
          <w:rFonts w:hint="eastAsia" w:ascii="宋体" w:hAnsi="宋体"/>
          <w:szCs w:val="21"/>
        </w:rPr>
      </w:pPr>
      <w:r>
        <w:rPr>
          <w:rFonts w:hint="eastAsia" w:ascii="宋体" w:hAnsi="宋体"/>
          <w:szCs w:val="21"/>
        </w:rPr>
      </w:r>
      <w:r/>
    </w:p>
    <w:p>
      <w:pPr>
        <w:jc w:val="center"/>
        <w:rPr>
          <w:rFonts w:hint="eastAsia" w:ascii="宋体" w:hAnsi="宋体"/>
          <w:bCs/>
          <w:szCs w:val="21"/>
        </w:rPr>
      </w:pPr>
      <w:r>
        <w:rPr>
          <w:rFonts w:hint="eastAsia" w:ascii="宋体" w:hAnsi="宋体"/>
          <w:bCs/>
          <w:szCs w:val="21"/>
        </w:rPr>
        <w:t xml:space="preserve">        磋商供应商（盖章）：</w:t>
      </w:r>
      <w:r/>
    </w:p>
    <w:p>
      <w:pPr>
        <w:jc w:val="right"/>
        <w:rPr>
          <w:rFonts w:hint="eastAsia" w:ascii="宋体" w:hAnsi="宋体"/>
          <w:bCs/>
          <w:szCs w:val="21"/>
        </w:rPr>
      </w:pPr>
      <w:r>
        <w:rPr>
          <w:rFonts w:hint="eastAsia" w:ascii="宋体" w:hAnsi="宋体"/>
          <w:bCs/>
          <w:szCs w:val="21"/>
        </w:rPr>
        <w:t xml:space="preserve">  法定代表人或委托代理人（签字或盖章）：</w:t>
      </w:r>
      <w:r/>
    </w:p>
    <w:p>
      <w:pPr>
        <w:ind w:firstLine="840"/>
        <w:jc w:val="center"/>
        <w:rPr>
          <w:rFonts w:hint="eastAsia" w:ascii="宋体" w:hAnsi="宋体"/>
          <w:bCs/>
          <w:szCs w:val="21"/>
        </w:rPr>
      </w:pPr>
      <w:r>
        <w:rPr>
          <w:rFonts w:hint="eastAsia" w:ascii="宋体" w:hAnsi="宋体"/>
          <w:bCs/>
          <w:szCs w:val="21"/>
        </w:rPr>
        <w:t xml:space="preserve">   年     月     日</w:t>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hint="default" w:ascii="宋体" w:hAnsi="宋体"/>
          <w:color w:val="auto"/>
        </w:rPr>
      </w:pPr>
      <w:r>
        <w:rPr>
          <w:rFonts w:hint="default" w:ascii="宋体" w:hAnsi="宋体"/>
          <w:color w:val="auto"/>
        </w:rPr>
      </w:r>
      <w:r/>
    </w:p>
    <w:p>
      <w:pPr>
        <w:pStyle w:val="1117"/>
        <w:jc w:val="center"/>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（五</w:t>
      </w:r>
      <w:r>
        <w:rPr>
          <w:rFonts w:ascii="宋体" w:hAnsi="宋体" w:eastAsia="宋体" w:cs="宋体"/>
          <w:b/>
          <w:bCs/>
          <w:color w:val="auto"/>
          <w:sz w:val="28"/>
          <w:szCs w:val="28"/>
        </w:rPr>
        <w:t xml:space="preserve">)供应商</w:t>
      </w:r>
      <w:r>
        <w:rPr>
          <w:rFonts w:ascii="宋体" w:hAnsi="宋体" w:eastAsia="宋体" w:cs="宋体"/>
          <w:b/>
          <w:bCs/>
          <w:color w:val="auto"/>
          <w:sz w:val="28"/>
          <w:szCs w:val="28"/>
          <w:lang w:val="zh-TW" w:eastAsia="zh-TW"/>
        </w:rPr>
        <w:t xml:space="preserve">认为需要提供的其他材料</w:t>
      </w:r>
      <w:r/>
    </w:p>
    <w:p>
      <w:pPr>
        <w:pStyle w:val="1203"/>
        <w:jc w:val="center"/>
        <w:rPr>
          <w:rFonts w:hint="eastAsia" w:ascii="宋体" w:hAnsi="宋体" w:cs="宋体"/>
          <w:b/>
          <w:bCs/>
          <w:color w:val="auto"/>
          <w:sz w:val="28"/>
          <w:szCs w:val="28"/>
        </w:rPr>
      </w:pPr>
      <w:r>
        <w:rPr>
          <w:rFonts w:ascii="宋体" w:hAnsi="宋体" w:cs="宋体"/>
          <w:b/>
          <w:bCs/>
          <w:color w:val="auto"/>
          <w:sz w:val="28"/>
          <w:szCs w:val="28"/>
          <w:lang w:val="zh-TW" w:eastAsia="zh-TW"/>
        </w:rPr>
        <w:t xml:space="preserve">包含但不限于资格审查及打分项资料</w:t>
      </w:r>
      <w:r/>
    </w:p>
    <w:p>
      <w:pPr>
        <w:pStyle w:val="1203"/>
        <w:rPr>
          <w:rFonts w:hint="eastAsia" w:ascii="宋体" w:hAnsi="宋体" w:cs="宋体"/>
          <w:b/>
          <w:bCs/>
          <w:color w:val="auto"/>
          <w:sz w:val="28"/>
          <w:szCs w:val="28"/>
        </w:rPr>
      </w:pPr>
      <w:r>
        <w:rPr>
          <w:rFonts w:hint="eastAsia" w:ascii="宋体" w:hAnsi="宋体" w:cs="宋体"/>
          <w:b/>
          <w:bCs/>
          <w:color w:val="auto"/>
          <w:sz w:val="28"/>
          <w:szCs w:val="28"/>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8"/>
        <w:rPr>
          <w:rFonts w:hint="eastAsia" w:ascii="宋体" w:hAnsi="宋体" w:cs="宋体"/>
          <w:b w:val="0"/>
          <w:bCs w:val="0"/>
          <w:sz w:val="32"/>
          <w:szCs w:val="32"/>
        </w:rPr>
        <w:outlineLvl w:val="9"/>
      </w:pPr>
      <w:r>
        <w:rPr>
          <w:rFonts w:hint="eastAsia" w:ascii="宋体" w:hAnsi="宋体" w:cs="宋体"/>
          <w:b w:val="0"/>
          <w:bCs w:val="0"/>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9"/>
        <w:rPr>
          <w:rFonts w:hint="eastAsia" w:ascii="宋体" w:hAnsi="宋体" w:cs="宋体"/>
          <w:b/>
          <w:bCs/>
          <w:sz w:val="32"/>
          <w:szCs w:val="32"/>
        </w:rPr>
      </w:pPr>
      <w:r>
        <w:rPr>
          <w:rFonts w:hint="eastAsia" w:ascii="宋体" w:hAnsi="宋体" w:cs="宋体"/>
          <w:b/>
          <w:bCs/>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117"/>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7"/>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7"/>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117"/>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附件：</w:t>
      </w:r>
      <w:r/>
    </w:p>
    <w:p>
      <w:pPr>
        <w:jc w:val="left"/>
        <w:keepLines/>
        <w:keepNext/>
        <w:spacing w:before="120" w:after="120" w:line="560" w:lineRule="exact"/>
        <w:rPr>
          <w:rFonts w:hint="eastAsia" w:ascii="宋体" w:hAnsi="宋体" w:cs="宋体"/>
          <w:sz w:val="22"/>
          <w:szCs w:val="22"/>
        </w:rPr>
        <w:outlineLvl w:val="1"/>
      </w:pPr>
      <w:r>
        <w:rPr>
          <w:rFonts w:hint="eastAsia" w:ascii="宋体" w:hAnsi="宋体" w:cs="宋体"/>
          <w:bCs/>
          <w:sz w:val="22"/>
          <w:szCs w:val="22"/>
        </w:rPr>
        <w:t xml:space="preserve">参加政府采购活动前</w:t>
      </w:r>
      <w:r>
        <w:rPr>
          <w:rFonts w:hint="eastAsia" w:ascii="宋体" w:hAnsi="宋体" w:cs="宋体"/>
          <w:bCs/>
          <w:sz w:val="22"/>
          <w:szCs w:val="22"/>
          <w:lang w:val="en-US" w:eastAsia="zh-CN"/>
        </w:rPr>
        <w:t xml:space="preserve">三</w:t>
      </w:r>
      <w:r>
        <w:rPr>
          <w:rFonts w:hint="eastAsia" w:ascii="宋体" w:hAnsi="宋体" w:cs="宋体"/>
          <w:bCs/>
          <w:sz w:val="22"/>
          <w:szCs w:val="22"/>
        </w:rPr>
        <w:t xml:space="preserve">年内在经营活动中没有重大违法记录的书面声明</w:t>
      </w:r>
      <w:r/>
    </w:p>
    <w:p>
      <w:pPr>
        <w:jc w:val="center"/>
        <w:spacing w:line="460" w:lineRule="exact"/>
        <w:rPr>
          <w:rFonts w:hint="eastAsia" w:ascii="宋体" w:hAnsi="宋体"/>
          <w:b/>
          <w:bCs/>
          <w:sz w:val="44"/>
          <w:szCs w:val="44"/>
        </w:rPr>
      </w:pPr>
      <w:r>
        <w:rPr>
          <w:rFonts w:hint="eastAsia" w:ascii="宋体" w:hAnsi="宋体"/>
          <w:b/>
          <w:bCs/>
          <w:sz w:val="36"/>
          <w:szCs w:val="36"/>
        </w:rPr>
        <w:t xml:space="preserve">声明</w:t>
      </w:r>
      <w:r/>
    </w:p>
    <w:p>
      <w:pPr>
        <w:ind w:firstLine="420"/>
        <w:spacing w:line="560" w:lineRule="exact"/>
        <w:rPr>
          <w:rFonts w:hint="eastAsia" w:ascii="宋体" w:hAnsi="宋体"/>
          <w:bCs/>
          <w:szCs w:val="21"/>
        </w:rPr>
      </w:pPr>
      <w:r>
        <w:rPr>
          <w:rFonts w:hint="eastAsia" w:ascii="宋体" w:hAnsi="宋体"/>
          <w:bCs/>
          <w:szCs w:val="21"/>
        </w:rPr>
        <w:t xml:space="preserve">我公司郑重声明：参加本次政府采购活动前</w:t>
      </w:r>
      <w:r>
        <w:rPr>
          <w:rFonts w:hint="eastAsia" w:ascii="宋体" w:hAnsi="宋体"/>
          <w:bCs/>
          <w:szCs w:val="21"/>
          <w:lang w:val="en-US" w:eastAsia="zh-CN"/>
        </w:rPr>
        <w:t xml:space="preserve">三</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20"/>
        <w:spacing w:line="560" w:lineRule="exact"/>
        <w:rPr>
          <w:rFonts w:hint="eastAsia" w:ascii="宋体" w:hAnsi="宋体"/>
          <w:bCs/>
          <w:szCs w:val="21"/>
        </w:rPr>
      </w:pPr>
      <w:r>
        <w:rPr>
          <w:rFonts w:hint="eastAsia" w:ascii="宋体" w:hAnsi="宋体"/>
          <w:bCs/>
          <w:szCs w:val="21"/>
        </w:rPr>
      </w:r>
      <w:r/>
    </w:p>
    <w:p>
      <w:pPr>
        <w:jc w:val="left"/>
        <w:rPr>
          <w:rFonts w:hint="eastAsia" w:ascii="宋体" w:hAnsi="宋体"/>
          <w:bCs/>
          <w:szCs w:val="21"/>
        </w:rPr>
      </w:pPr>
      <w:r>
        <w:rPr>
          <w:rFonts w:hint="eastAsia" w:ascii="宋体" w:hAnsi="宋体"/>
          <w:bCs/>
          <w:szCs w:val="21"/>
        </w:rPr>
      </w:r>
      <w:r/>
    </w:p>
    <w:p>
      <w:pPr>
        <w:ind w:firstLine="420"/>
        <w:jc w:val="center"/>
        <w:rPr>
          <w:rFonts w:hint="eastAsia" w:ascii="宋体" w:hAnsi="宋体"/>
          <w:bCs/>
          <w:szCs w:val="21"/>
        </w:rPr>
      </w:pPr>
      <w:r>
        <w:rPr>
          <w:rFonts w:hint="eastAsia" w:ascii="宋体" w:hAnsi="宋体"/>
          <w:bCs/>
          <w:szCs w:val="21"/>
        </w:rPr>
        <w:t xml:space="preserve">          磋商供应商（盖章）：</w:t>
      </w:r>
      <w:r/>
    </w:p>
    <w:p>
      <w:pPr>
        <w:ind w:firstLine="420"/>
        <w:jc w:val="right"/>
        <w:rPr>
          <w:rFonts w:hint="eastAsia" w:ascii="宋体" w:hAnsi="宋体"/>
          <w:bCs/>
          <w:szCs w:val="21"/>
        </w:rPr>
      </w:pPr>
      <w:r>
        <w:rPr>
          <w:rFonts w:hint="eastAsia" w:ascii="宋体" w:hAnsi="宋体"/>
          <w:bCs/>
          <w:szCs w:val="21"/>
        </w:rPr>
        <w:t xml:space="preserve">法定代表人或委托代理人（签字或盖章）：</w:t>
      </w:r>
      <w:r/>
    </w:p>
    <w:p>
      <w:pPr>
        <w:ind w:firstLine="1260"/>
        <w:jc w:val="center"/>
        <w:spacing w:line="460" w:lineRule="exact"/>
        <w:rPr>
          <w:rFonts w:hint="eastAsia" w:ascii="宋体" w:hAnsi="宋体"/>
          <w:bCs/>
          <w:szCs w:val="21"/>
        </w:rPr>
      </w:pPr>
      <w:r>
        <w:rPr>
          <w:rFonts w:hint="eastAsia" w:ascii="宋体" w:hAnsi="宋体"/>
          <w:bCs/>
          <w:szCs w:val="21"/>
        </w:rPr>
        <w:t xml:space="preserve">年     月     日</w:t>
      </w:r>
      <w:r/>
    </w:p>
    <w:p>
      <w:pPr>
        <w:jc w:val="right"/>
        <w:spacing w:line="460" w:lineRule="exact"/>
        <w:rPr>
          <w:rFonts w:hint="eastAsia" w:ascii="宋体" w:hAnsi="宋体"/>
          <w:bCs/>
        </w:rPr>
      </w:pPr>
      <w:r>
        <w:rPr>
          <w:rFonts w:hint="eastAsia" w:ascii="宋体" w:hAnsi="宋体"/>
          <w:bCs/>
        </w:rPr>
      </w:r>
      <w:r/>
    </w:p>
    <w:p>
      <w:pPr>
        <w:ind w:firstLine="0"/>
        <w:jc w:val="left"/>
        <w:keepLines/>
        <w:keepNext/>
        <w:spacing w:before="120" w:after="120" w:line="560" w:lineRule="exact"/>
      </w:p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117"/>
        <w:jc w:val="center"/>
        <w:spacing w:line="360" w:lineRule="auto"/>
        <w:widowControl/>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具备履行合同所必需的设备和专业技术能力的书面声明</w:t>
      </w:r>
      <w:r/>
    </w:p>
    <w:p>
      <w:pPr>
        <w:pStyle w:val="1117"/>
        <w:ind w:firstLine="560"/>
        <w:shd w:val="clear" w:color="auto" w:fill="ffffff"/>
        <w:widowControl/>
        <w:rPr>
          <w:rFonts w:ascii="宋体" w:hAnsi="宋体" w:eastAsia="宋体" w:cs="宋体"/>
          <w:color w:val="auto"/>
        </w:rPr>
      </w:pPr>
      <w:r>
        <w:rPr>
          <w:rFonts w:ascii="宋体" w:hAnsi="宋体" w:eastAsia="宋体" w:cs="宋体"/>
          <w:color w:val="auto"/>
        </w:rPr>
      </w:r>
      <w:r/>
    </w:p>
    <w:p>
      <w:pPr>
        <w:pStyle w:val="1203"/>
        <w:rPr>
          <w:rFonts w:hint="eastAsia" w:ascii="宋体" w:hAnsi="宋体" w:cs="宋体"/>
          <w:color w:val="auto"/>
        </w:rPr>
      </w:pPr>
      <w:r>
        <w:rPr>
          <w:rFonts w:hint="eastAsia" w:ascii="宋体" w:hAnsi="宋体" w:cs="宋体"/>
          <w:color w:val="auto"/>
        </w:rPr>
      </w:r>
      <w:r/>
    </w:p>
    <w:p>
      <w:pPr>
        <w:pStyle w:val="1203"/>
        <w:rPr>
          <w:rFonts w:hint="eastAsia" w:ascii="宋体" w:hAnsi="宋体" w:cs="宋体"/>
          <w:color w:val="auto"/>
        </w:rPr>
      </w:pPr>
      <w:r>
        <w:rPr>
          <w:rFonts w:hint="eastAsia" w:ascii="宋体" w:hAnsi="宋体" w:cs="宋体"/>
          <w:color w:val="auto"/>
        </w:rPr>
      </w:r>
      <w:r/>
    </w:p>
    <w:p>
      <w:pPr>
        <w:pStyle w:val="1203"/>
        <w:rPr>
          <w:rFonts w:hint="eastAsia" w:ascii="宋体" w:hAnsi="宋体" w:cs="宋体"/>
          <w:color w:val="auto"/>
        </w:rPr>
      </w:pPr>
      <w:r>
        <w:rPr>
          <w:rFonts w:hint="eastAsia" w:ascii="宋体" w:hAnsi="宋体" w:cs="宋体"/>
          <w:color w:val="auto"/>
        </w:rPr>
      </w:r>
      <w:r/>
    </w:p>
    <w:p>
      <w:pPr>
        <w:pStyle w:val="1117"/>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我单位郑重声明：我单位具备履行本项采购合同所必需的设备和专业技术能力，为履行本项采购合同我公司具备如下主要设备和主要专业技术能力：</w:t>
      </w:r>
      <w:r/>
    </w:p>
    <w:p>
      <w:pPr>
        <w:pStyle w:val="1117"/>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主要设备有：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117"/>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主要专业技术能力有：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117"/>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rPr>
        <w:t xml:space="preserve">                                   </w:t>
      </w:r>
      <w:r/>
    </w:p>
    <w:p>
      <w:pPr>
        <w:pStyle w:val="1117"/>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注：后附相关证明材料。</w:t>
      </w:r>
      <w:r/>
    </w:p>
    <w:p>
      <w:pPr>
        <w:pStyle w:val="1117"/>
        <w:jc w:val="center"/>
        <w:spacing w:line="360" w:lineRule="auto"/>
        <w:rPr>
          <w:rFonts w:ascii="宋体" w:hAnsi="宋体" w:eastAsia="宋体" w:cs="宋体"/>
          <w:color w:val="auto"/>
        </w:rPr>
      </w:pPr>
      <w:r>
        <w:rPr>
          <w:rFonts w:ascii="宋体" w:hAnsi="宋体" w:eastAsia="宋体" w:cs="宋体"/>
          <w:color w:val="auto"/>
        </w:rPr>
        <w:t xml:space="preserve">                </w:t>
      </w:r>
      <w:r/>
    </w:p>
    <w:p>
      <w:pPr>
        <w:pStyle w:val="1117"/>
        <w:jc w:val="center"/>
        <w:spacing w:line="360" w:lineRule="auto"/>
        <w:rPr>
          <w:rFonts w:ascii="宋体" w:hAnsi="宋体" w:eastAsia="宋体" w:cs="宋体"/>
          <w:color w:val="auto"/>
        </w:rPr>
      </w:pPr>
      <w:r>
        <w:rPr>
          <w:rFonts w:ascii="宋体" w:hAnsi="宋体" w:eastAsia="宋体" w:cs="宋体"/>
          <w:color w:val="auto"/>
        </w:rPr>
      </w:r>
      <w:r/>
    </w:p>
    <w:p>
      <w:pPr>
        <w:pStyle w:val="1117"/>
        <w:jc w:val="center"/>
        <w:spacing w:line="360" w:lineRule="auto"/>
        <w:rPr>
          <w:rFonts w:ascii="宋体" w:hAnsi="宋体" w:eastAsia="宋体" w:cs="宋体"/>
          <w:color w:val="auto"/>
        </w:rPr>
      </w:pPr>
      <w:r>
        <w:rPr>
          <w:rFonts w:ascii="宋体" w:hAnsi="宋体" w:eastAsia="宋体" w:cs="宋体"/>
          <w:color w:val="auto"/>
        </w:rPr>
      </w:r>
      <w:r/>
    </w:p>
    <w:p>
      <w:pPr>
        <w:pStyle w:val="1117"/>
        <w:jc w:val="center"/>
        <w:spacing w:line="360" w:lineRule="auto"/>
        <w:rPr>
          <w:rFonts w:ascii="宋体" w:hAnsi="宋体" w:eastAsia="宋体" w:cs="宋体"/>
          <w:color w:val="auto"/>
        </w:rPr>
      </w:pPr>
      <w:r>
        <w:rPr>
          <w:rFonts w:ascii="宋体" w:hAnsi="宋体" w:eastAsia="宋体" w:cs="宋体"/>
          <w:color w:val="auto"/>
        </w:rPr>
      </w:r>
      <w:r/>
    </w:p>
    <w:p>
      <w:pPr>
        <w:pStyle w:val="1117"/>
        <w:jc w:val="center"/>
        <w:spacing w:line="360" w:lineRule="auto"/>
        <w:rPr>
          <w:rFonts w:ascii="宋体" w:hAnsi="宋体" w:eastAsia="宋体" w:cs="宋体"/>
          <w:color w:val="auto"/>
        </w:rPr>
      </w:pPr>
      <w:r>
        <w:rPr>
          <w:rFonts w:ascii="宋体" w:hAnsi="宋体" w:eastAsia="宋体" w:cs="宋体"/>
          <w:color w:val="auto"/>
        </w:rPr>
      </w:r>
      <w:r/>
    </w:p>
    <w:p>
      <w:pPr>
        <w:pStyle w:val="1117"/>
        <w:ind w:firstLine="4200"/>
        <w:spacing w:line="360" w:lineRule="auto"/>
        <w:widowControl/>
        <w:rPr>
          <w:rFonts w:eastAsia="宋体"/>
          <w:color w:val="auto"/>
        </w:rPr>
      </w:pPr>
      <w:r>
        <w:rPr>
          <w:color w:val="auto"/>
        </w:rPr>
        <w:t xml:space="preserve">供应商（盖章）</w:t>
      </w:r>
      <w:r>
        <w:rPr>
          <w:rFonts w:eastAsia="宋体"/>
          <w:color w:val="auto"/>
        </w:rPr>
        <w:t xml:space="preserve">：</w:t>
      </w:r>
      <w:r/>
    </w:p>
    <w:p>
      <w:pPr>
        <w:pStyle w:val="1117"/>
        <w:ind w:firstLine="420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lang w:val="zh-TW"/>
        </w:rPr>
        <w:t xml:space="preserve">：</w:t>
      </w:r>
      <w:r/>
    </w:p>
    <w:p>
      <w:pPr>
        <w:pStyle w:val="1117"/>
        <w:ind w:firstLine="350"/>
        <w:jc w:val="center"/>
        <w:spacing w:line="360" w:lineRule="auto"/>
        <w:widowControl/>
        <w:rPr>
          <w:rFonts w:ascii="宋体" w:hAnsi="宋体" w:eastAsia="宋体" w:cs="宋体"/>
          <w:color w:val="auto"/>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117"/>
        <w:jc w:val="center"/>
        <w:spacing w:line="360" w:lineRule="auto"/>
        <w:rPr>
          <w:rFonts w:ascii="宋体" w:hAnsi="宋体" w:eastAsia="宋体" w:cs="宋体"/>
          <w:color w:val="auto"/>
        </w:rPr>
      </w:pPr>
      <w:r>
        <w:rPr>
          <w:rFonts w:ascii="宋体" w:hAnsi="宋体" w:eastAsia="宋体" w:cs="宋体"/>
          <w:color w:val="auto"/>
        </w:rPr>
      </w:r>
      <w:r/>
    </w:p>
    <w:p>
      <w:pPr>
        <w:pStyle w:val="1118"/>
        <w:rPr>
          <w:rFonts w:hint="eastAsia" w:ascii="宋体" w:hAnsi="宋体" w:cs="宋体"/>
        </w:rPr>
        <w:outlineLvl w:val="9"/>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pStyle w:val="1119"/>
        <w:rPr>
          <w:rFonts w:hint="eastAsia" w:ascii="宋体" w:hAnsi="宋体" w:cs="宋体"/>
        </w:rPr>
      </w:pPr>
      <w:r>
        <w:rPr>
          <w:rFonts w:hint="eastAsia" w:ascii="宋体" w:hAnsi="宋体" w:cs="宋体"/>
        </w:rPr>
      </w:r>
      <w:r/>
    </w:p>
    <w:p>
      <w:pPr>
        <w:jc w:val="center"/>
        <w:shd w:val="clear" w:color="auto" w:fill="ffffff"/>
        <w:widowControl/>
        <w:rPr>
          <w:rFonts w:hint="eastAsia" w:ascii="宋体" w:hAnsi="宋体" w:cs="宋体"/>
          <w:szCs w:val="21"/>
        </w:rPr>
      </w:pPr>
      <w:r>
        <w:rPr>
          <w:rFonts w:hint="eastAsia" w:ascii="宋体" w:hAnsi="宋体" w:cs="宋体"/>
          <w:b/>
        </w:rPr>
        <w:t xml:space="preserve">财务状况报告及税收、社会保障资金缴纳情况承诺函</w:t>
      </w:r>
      <w:r/>
    </w:p>
    <w:p>
      <w:pPr>
        <w:ind w:firstLine="420"/>
        <w:rPr>
          <w:rFonts w:hint="eastAsia" w:ascii="宋体" w:hAnsi="宋体" w:cs="宋体"/>
          <w:sz w:val="21"/>
          <w:szCs w:val="21"/>
        </w:rPr>
      </w:pPr>
      <w:r>
        <w:rPr>
          <w:rFonts w:hint="eastAsia" w:ascii="宋体" w:hAnsi="宋体" w:cs="宋体"/>
          <w:sz w:val="21"/>
          <w:szCs w:val="21"/>
        </w:rPr>
      </w:r>
      <w:r/>
    </w:p>
    <w:p>
      <w:pPr>
        <w:ind w:firstLine="420"/>
        <w:rPr>
          <w:rFonts w:hint="eastAsia" w:ascii="宋体" w:hAnsi="宋体" w:cs="宋体"/>
          <w:sz w:val="21"/>
          <w:szCs w:val="21"/>
        </w:rPr>
      </w:pPr>
      <w:r>
        <w:rPr>
          <w:rFonts w:hint="eastAsia" w:ascii="宋体" w:hAnsi="宋体" w:cs="宋体"/>
          <w:sz w:val="21"/>
          <w:szCs w:val="21"/>
        </w:rPr>
        <w:t xml:space="preserve">致：（采购人名称）：</w:t>
      </w:r>
      <w:r/>
    </w:p>
    <w:p>
      <w:pPr>
        <w:pStyle w:val="957"/>
        <w:ind w:firstLine="420"/>
        <w:rPr>
          <w:rFonts w:hint="eastAsia" w:cs="宋体"/>
          <w:bCs/>
          <w:sz w:val="21"/>
          <w:szCs w:val="21"/>
        </w:rPr>
      </w:pPr>
      <w:r>
        <w:rPr>
          <w:rFonts w:hint="eastAsia" w:cs="宋体"/>
          <w:bCs/>
          <w:sz w:val="21"/>
          <w:szCs w:val="21"/>
        </w:rPr>
        <w:t xml:space="preserve">我方</w:t>
      </w:r>
      <w:r>
        <w:rPr>
          <w:rFonts w:hint="eastAsia" w:cs="宋体"/>
          <w:bCs/>
          <w:sz w:val="21"/>
          <w:szCs w:val="21"/>
          <w:u w:val="single"/>
        </w:rPr>
        <w:t xml:space="preserve"> 供应商名称 </w:t>
      </w:r>
      <w:r>
        <w:rPr>
          <w:rFonts w:hint="eastAsia" w:cs="宋体"/>
          <w:bCs/>
          <w:sz w:val="21"/>
          <w:szCs w:val="21"/>
        </w:rPr>
        <w:t xml:space="preserve">参加</w:t>
      </w:r>
      <w:r>
        <w:rPr>
          <w:rFonts w:hint="eastAsia" w:cs="宋体"/>
          <w:bCs/>
          <w:sz w:val="21"/>
          <w:szCs w:val="21"/>
          <w:u w:val="single"/>
        </w:rPr>
        <w:t xml:space="preserve">  项目名称  </w:t>
      </w:r>
      <w:r>
        <w:rPr>
          <w:rFonts w:hint="eastAsia" w:cs="宋体"/>
          <w:bCs/>
          <w:sz w:val="21"/>
          <w:szCs w:val="21"/>
        </w:rPr>
        <w:t xml:space="preserve">（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957"/>
        <w:numPr>
          <w:ilvl w:val="0"/>
          <w:numId w:val="6"/>
        </w:numPr>
        <w:ind w:firstLine="420"/>
        <w:rPr>
          <w:rFonts w:hint="eastAsia" w:cs="宋体"/>
          <w:bCs/>
          <w:sz w:val="21"/>
          <w:szCs w:val="21"/>
        </w:rPr>
      </w:pPr>
      <w:r>
        <w:rPr>
          <w:rFonts w:hint="eastAsia" w:cs="宋体"/>
          <w:bCs/>
          <w:sz w:val="21"/>
          <w:szCs w:val="21"/>
        </w:rPr>
        <w:t xml:space="preserve">具有良好的商业信誉和健全的财务会计制度（财务状况报告）；</w:t>
      </w:r>
      <w:r/>
    </w:p>
    <w:p>
      <w:pPr>
        <w:pStyle w:val="957"/>
        <w:numPr>
          <w:ilvl w:val="0"/>
          <w:numId w:val="6"/>
        </w:numPr>
        <w:ind w:firstLine="420"/>
        <w:rPr>
          <w:rFonts w:hint="eastAsia" w:cs="宋体"/>
          <w:b/>
          <w:bCs/>
          <w:sz w:val="21"/>
          <w:szCs w:val="21"/>
        </w:rPr>
      </w:pPr>
      <w:r>
        <w:rPr>
          <w:rFonts w:hint="eastAsia" w:cs="宋体"/>
          <w:bCs/>
          <w:sz w:val="21"/>
          <w:szCs w:val="21"/>
        </w:rPr>
        <w:t xml:space="preserve">有依法缴纳税收和社会保障资金的良好记录。</w:t>
      </w:r>
      <w:r/>
    </w:p>
    <w:p>
      <w:pPr>
        <w:pStyle w:val="957"/>
        <w:ind w:firstLine="420"/>
        <w:rPr>
          <w:rFonts w:hint="eastAsia" w:cs="宋体"/>
          <w:b/>
          <w:bCs/>
          <w:sz w:val="21"/>
          <w:szCs w:val="21"/>
        </w:rPr>
      </w:pPr>
      <w:r>
        <w:rPr>
          <w:rFonts w:hint="eastAsia" w:cs="宋体"/>
          <w:bCs/>
          <w:sz w:val="21"/>
          <w:szCs w:val="21"/>
        </w:rPr>
        <w:t xml:space="preserve">我方对上述承诺的真实性负责，如有虚假，将依法承担提供虚假材料谋取成交责任，同时无条件同意有关主管部门将相关失信信息记入公共信用信息系统并在相关政府门户网站公开。</w:t>
      </w:r>
      <w:r/>
    </w:p>
    <w:p>
      <w:pPr>
        <w:ind w:firstLine="420"/>
        <w:spacing w:line="500" w:lineRule="exac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特此承诺！</w:t>
      </w:r>
      <w:r/>
    </w:p>
    <w:p>
      <w:pPr>
        <w:pStyle w:val="952"/>
        <w:rPr>
          <w:rFonts w:hint="eastAsia" w:ascii="宋体" w:hAnsi="宋体" w:eastAsia="宋体" w:cs="宋体"/>
          <w:b/>
          <w:bCs/>
          <w:sz w:val="21"/>
          <w:szCs w:val="21"/>
        </w:rPr>
      </w:pPr>
      <w:r>
        <w:rPr>
          <w:rFonts w:hint="eastAsia" w:ascii="宋体" w:hAnsi="宋体" w:eastAsia="宋体" w:cs="宋体"/>
          <w:b/>
          <w:bCs/>
          <w:sz w:val="21"/>
          <w:szCs w:val="21"/>
        </w:rPr>
      </w:r>
      <w:r/>
    </w:p>
    <w:p>
      <w:pPr>
        <w:pStyle w:val="952"/>
        <w:rPr>
          <w:rFonts w:hint="eastAsia" w:ascii="宋体" w:hAnsi="宋体" w:eastAsia="宋体" w:cs="宋体"/>
          <w:b/>
          <w:bCs/>
          <w:sz w:val="21"/>
          <w:szCs w:val="21"/>
        </w:rPr>
      </w:pPr>
      <w:r>
        <w:rPr>
          <w:rFonts w:hint="eastAsia" w:ascii="宋体" w:hAnsi="宋体" w:eastAsia="宋体" w:cs="宋体"/>
          <w:b/>
          <w:bCs/>
          <w:sz w:val="21"/>
          <w:szCs w:val="21"/>
        </w:rPr>
      </w:r>
      <w:r/>
    </w:p>
    <w:p>
      <w:pPr>
        <w:pStyle w:val="1117"/>
        <w:ind w:firstLine="4410"/>
        <w:jc w:val="left"/>
        <w:spacing w:line="360" w:lineRule="auto"/>
        <w:widowControl/>
        <w:rPr>
          <w:rFonts w:eastAsia="宋体"/>
          <w:color w:val="auto"/>
        </w:rPr>
      </w:pPr>
      <w:r>
        <w:rPr>
          <w:color w:val="auto"/>
        </w:rPr>
        <w:t xml:space="preserve">供应商（盖章）</w:t>
      </w:r>
      <w:r>
        <w:rPr>
          <w:rFonts w:eastAsia="宋体"/>
          <w:color w:val="auto"/>
        </w:rPr>
        <w:t xml:space="preserve">：</w:t>
      </w:r>
      <w:r/>
    </w:p>
    <w:p>
      <w:pPr>
        <w:pStyle w:val="1117"/>
        <w:ind w:firstLine="441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rPr>
        <w:t xml:space="preserve">:</w:t>
      </w:r>
      <w:r/>
    </w:p>
    <w:p>
      <w:pPr>
        <w:ind w:firstLine="4401"/>
        <w:jc w:val="lef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zh-TW" w:eastAsia="zh-TW" w:bidi="ar-SA"/>
        </w:rPr>
        <w:t xml:space="preserve">日期：      年      月      日</w:t>
      </w:r>
      <w:r/>
    </w:p>
    <w:p>
      <w:pPr>
        <w:pStyle w:val="1119"/>
        <w:ind w:firstLine="0"/>
        <w:rPr>
          <w:rFonts w:hint="eastAsia" w:ascii="宋体" w:hAnsi="宋体" w:cs="宋体"/>
        </w:rPr>
      </w:pPr>
      <w:r>
        <w:rPr>
          <w:rFonts w:hint="eastAsia" w:ascii="宋体" w:hAnsi="宋体" w:cs="宋体"/>
        </w:rPr>
      </w:r>
      <w:r/>
    </w:p>
    <w:p>
      <w:pPr>
        <w:pStyle w:val="1203"/>
        <w:rPr>
          <w:color w:val="auto"/>
        </w:rPr>
        <w:sectPr>
          <w:headerReference w:type="default" r:id="rId10"/>
          <w:footerReference w:type="default" r:id="rId18"/>
          <w:footnotePr/>
          <w:endnotePr/>
          <w:type w:val="nextPage"/>
          <w:pgSz w:w="11900" w:h="16840" w:orient="portrait"/>
          <w:pgMar w:top="1440" w:right="1800" w:bottom="1440" w:left="1800" w:header="851" w:footer="992" w:gutter="0"/>
          <w:cols w:num="1" w:sep="0" w:space="720" w:equalWidth="1"/>
          <w:docGrid w:linePitch="360"/>
        </w:sectPr>
      </w:pPr>
      <w:r>
        <w:rPr>
          <w:color w:val="auto"/>
        </w:rPr>
      </w:r>
      <w:r/>
    </w:p>
    <w:p>
      <w:pPr>
        <w:pStyle w:val="1117"/>
        <w:ind w:firstLine="2880"/>
        <w:spacing w:before="100" w:after="100" w:line="360" w:lineRule="auto"/>
        <w:shd w:val="clear" w:color="auto" w:fill="ffffff"/>
        <w:widowControl/>
        <w:rPr>
          <w:rFonts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法定代表人资格证明</w:t>
      </w:r>
      <w:r/>
    </w:p>
    <w:p>
      <w:pPr>
        <w:pStyle w:val="1117"/>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供应商名称：</w:t>
      </w:r>
      <w:r/>
    </w:p>
    <w:p>
      <w:pPr>
        <w:pStyle w:val="1117"/>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地址：</w:t>
      </w:r>
      <w:r/>
    </w:p>
    <w:p>
      <w:pPr>
        <w:pStyle w:val="1117"/>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姓名：      性别：    年龄：     职务：</w:t>
      </w:r>
      <w:r/>
    </w:p>
    <w:p>
      <w:pPr>
        <w:pStyle w:val="1117"/>
        <w:ind w:left="1" w:firstLine="56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系</w:t>
      </w:r>
      <w:r>
        <w:rPr>
          <w:rFonts w:ascii="宋体" w:hAnsi="宋体" w:eastAsia="宋体" w:cs="宋体"/>
          <w:color w:val="auto"/>
          <w:u w:val="single"/>
          <w:lang w:val="zh-TW" w:eastAsia="zh-TW"/>
        </w:rPr>
        <w:t xml:space="preserve">          （供应商单位名称）</w:t>
      </w:r>
      <w:r>
        <w:rPr>
          <w:rFonts w:ascii="宋体" w:hAnsi="宋体" w:eastAsia="宋体" w:cs="宋体"/>
          <w:color w:val="auto"/>
          <w:lang w:val="zh-TW" w:eastAsia="zh-TW"/>
        </w:rPr>
        <w:t xml:space="preserve">的法定代表人。为参与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项目，签署上述项目的投标文件、进行招标、签署合同和处理与之有关的一切事务。</w:t>
      </w:r>
      <w:r/>
    </w:p>
    <w:p>
      <w:pPr>
        <w:pStyle w:val="1117"/>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特此证明</w:t>
      </w:r>
      <w:r/>
    </w:p>
    <w:p>
      <w:pPr>
        <w:pStyle w:val="1117"/>
        <w:jc w:val="right"/>
        <w:spacing w:line="360" w:lineRule="auto"/>
        <w:rPr>
          <w:rFonts w:ascii="宋体" w:hAnsi="宋体" w:eastAsia="宋体" w:cs="宋体"/>
          <w:color w:val="auto"/>
        </w:rPr>
      </w:pPr>
      <w:r>
        <w:rPr>
          <w:rFonts w:ascii="宋体" w:hAnsi="宋体" w:eastAsia="宋体" w:cs="宋体"/>
          <w:color w:val="auto"/>
          <w:lang w:val="zh-TW" w:eastAsia="zh-TW"/>
        </w:rPr>
        <w:t xml:space="preserve">供应商单位名称（公章）：</w:t>
      </w:r>
      <w:r/>
    </w:p>
    <w:p>
      <w:pPr>
        <w:pStyle w:val="1117"/>
        <w:jc w:val="right"/>
        <w:spacing w:line="360" w:lineRule="auto"/>
        <w:rPr>
          <w:rFonts w:ascii="宋体" w:hAnsi="宋体" w:eastAsia="宋体" w:cs="宋体"/>
          <w:color w:val="auto"/>
        </w:rPr>
      </w:pPr>
      <w:r>
        <w:rPr>
          <w:rFonts w:ascii="宋体" w:hAnsi="宋体" w:eastAsia="宋体" w:cs="宋体"/>
          <w:color w:val="auto"/>
          <w:lang w:val="zh-TW" w:eastAsia="zh-TW"/>
        </w:rPr>
        <w:t xml:space="preserve">法定代表人或者授权委托代表人（盖章或签字）：                             </w:t>
      </w:r>
      <w:r/>
    </w:p>
    <w:p>
      <w:pPr>
        <w:pStyle w:val="1117"/>
        <w:jc w:val="right"/>
        <w:spacing w:line="360" w:lineRule="auto"/>
        <w:rPr>
          <w:rFonts w:ascii="宋体" w:hAnsi="宋体" w:eastAsia="宋体" w:cs="宋体"/>
          <w:color w:val="auto"/>
        </w:rPr>
      </w:pPr>
      <w:r>
        <w:rPr>
          <w:rFonts w:ascii="宋体" w:hAnsi="宋体" w:eastAsia="宋体" w:cs="宋体"/>
          <w:color w:val="auto"/>
          <w:lang w:val="zh-TW" w:eastAsia="zh-TW"/>
        </w:rPr>
        <w:t xml:space="preserve">日期：    年    月    日</w:t>
      </w:r>
      <w:r/>
    </w:p>
    <w:p>
      <w:pPr>
        <w:pStyle w:val="1117"/>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rPr>
      </w:r>
      <w:r/>
    </w:p>
    <w:p>
      <w:pPr>
        <w:pStyle w:val="1117"/>
        <w:ind w:firstLine="190"/>
        <w:spacing w:before="100" w:after="100" w:line="360" w:lineRule="auto"/>
        <w:shd w:val="clear" w:color="auto" w:fill="ffffff"/>
        <w:widowControl/>
        <w:rPr>
          <w:rFonts w:ascii="宋体" w:hAnsi="宋体" w:eastAsia="宋体" w:cs="宋体"/>
          <w:color w:val="auto"/>
        </w:rPr>
      </w:pPr>
      <w:r>
        <w:rPr>
          <w:rFonts w:ascii="宋体" w:hAnsi="宋体" w:eastAsia="宋体" w:cs="宋体"/>
          <w:b/>
          <w:bCs/>
          <w:color w:val="auto"/>
          <w:lang w:val="zh-TW" w:eastAsia="zh-TW"/>
        </w:rPr>
        <w:t xml:space="preserve">注</w:t>
      </w:r>
      <w:r>
        <w:rPr>
          <w:rFonts w:ascii="宋体" w:hAnsi="宋体" w:eastAsia="宋体" w:cs="宋体"/>
          <w:b/>
          <w:bCs/>
          <w:color w:val="auto"/>
        </w:rPr>
        <w:t xml:space="preserve">:</w:t>
      </w:r>
      <w:r>
        <w:rPr>
          <w:rFonts w:ascii="宋体" w:hAnsi="宋体" w:eastAsia="宋体" w:cs="宋体"/>
          <w:b/>
          <w:bCs/>
          <w:color w:val="auto"/>
          <w:lang w:val="zh-TW" w:eastAsia="zh-TW"/>
        </w:rPr>
        <w:t xml:space="preserve">供应商法定代表人参加投标的，必须附法定代表人身份证。法定代表人授权其他人参加投标的，需填写</w:t>
      </w:r>
      <w:r>
        <w:rPr>
          <w:rFonts w:ascii="宋体" w:hAnsi="宋体" w:eastAsia="宋体" w:cs="宋体"/>
          <w:b/>
          <w:bCs/>
          <w:color w:val="auto"/>
        </w:rPr>
        <w:t xml:space="preserve">“</w:t>
      </w:r>
      <w:r>
        <w:rPr>
          <w:rFonts w:ascii="宋体" w:hAnsi="宋体" w:eastAsia="宋体" w:cs="宋体"/>
          <w:b/>
          <w:bCs/>
          <w:color w:val="auto"/>
          <w:lang w:val="zh-TW" w:eastAsia="zh-TW"/>
        </w:rPr>
        <w:t xml:space="preserve">授权委托书</w:t>
      </w:r>
      <w:r>
        <w:rPr>
          <w:rFonts w:ascii="宋体" w:hAnsi="宋体" w:eastAsia="宋体" w:cs="宋体"/>
          <w:b/>
          <w:bCs/>
          <w:color w:val="auto"/>
        </w:rPr>
        <w:t xml:space="preserve">”</w:t>
      </w:r>
      <w:r>
        <w:rPr>
          <w:rFonts w:ascii="宋体" w:hAnsi="宋体" w:eastAsia="宋体" w:cs="宋体"/>
          <w:b/>
          <w:bCs/>
          <w:color w:val="auto"/>
          <w:lang w:val="zh-TW" w:eastAsia="zh-TW"/>
        </w:rPr>
        <w:t xml:space="preserve">。</w:t>
      </w:r>
      <w:r>
        <w:rPr>
          <w:rFonts w:ascii="宋体" w:hAnsi="宋体" w:eastAsia="宋体" w:cs="宋体"/>
          <w:color w:val="auto"/>
        </w:rPr>
        <w:t xml:space="preserve"> </w:t>
      </w:r>
      <w:r/>
    </w:p>
    <w:p>
      <w:pPr>
        <w:pStyle w:val="1117"/>
        <w:jc w:val="center"/>
        <w:spacing w:line="480" w:lineRule="exact"/>
        <w:rPr>
          <w:rFonts w:hint="default"/>
          <w:color w:val="auto"/>
        </w:rPr>
      </w:pPr>
      <w:r>
        <w:rPr>
          <w:rFonts w:ascii="宋体" w:hAnsi="宋体" w:eastAsia="宋体" w:cs="宋体"/>
          <w:b/>
          <w:bCs/>
          <w:color w:val="auto"/>
          <w:sz w:val="28"/>
          <w:szCs w:val="28"/>
        </w:rPr>
        <w:br w:type="page" w:clear="all"/>
      </w:r>
      <w:r/>
    </w:p>
    <w:p>
      <w:pPr>
        <w:pStyle w:val="1117"/>
        <w:jc w:val="center"/>
        <w:spacing w:line="480" w:lineRule="exact"/>
        <w:rPr>
          <w:rFonts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法定代表人授权委托书（格式）</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委托人（名称）</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地  址：</w:t>
      </w:r>
      <w:r/>
    </w:p>
    <w:p>
      <w:pPr>
        <w:pStyle w:val="1117"/>
        <w:spacing w:line="480" w:lineRule="exact"/>
        <w:rPr>
          <w:rFonts w:ascii="宋体" w:hAnsi="宋体" w:eastAsia="宋体" w:cs="宋体"/>
          <w:color w:val="auto"/>
          <w:u w:val="single"/>
        </w:rPr>
      </w:pPr>
      <w:r>
        <w:rPr>
          <w:rFonts w:ascii="宋体" w:hAnsi="宋体" w:eastAsia="宋体" w:cs="宋体"/>
          <w:color w:val="auto"/>
          <w:lang w:val="zh-TW" w:eastAsia="zh-TW"/>
        </w:rPr>
        <w:t xml:space="preserve">法定代表人：</w:t>
      </w:r>
      <w:r>
        <w:rPr>
          <w:rFonts w:ascii="宋体" w:hAnsi="宋体" w:eastAsia="宋体" w:cs="宋体"/>
          <w:color w:val="auto"/>
          <w:u w:val="single"/>
        </w:rPr>
        <w:t xml:space="preserve">              </w:t>
      </w:r>
      <w:r>
        <w:rPr>
          <w:rFonts w:ascii="宋体" w:hAnsi="宋体" w:eastAsia="宋体" w:cs="宋体"/>
          <w:color w:val="auto"/>
          <w:lang w:val="zh-TW" w:eastAsia="zh-TW"/>
        </w:rPr>
        <w:t xml:space="preserve"> 职务：</w:t>
      </w:r>
      <w:r>
        <w:rPr>
          <w:rFonts w:ascii="宋体" w:hAnsi="宋体" w:eastAsia="宋体" w:cs="宋体"/>
          <w:color w:val="auto"/>
          <w:u w:val="single"/>
        </w:rPr>
        <w:t xml:space="preserve">          </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法人营业执照注册号：</w:t>
      </w:r>
      <w:r/>
    </w:p>
    <w:p>
      <w:pPr>
        <w:pStyle w:val="1117"/>
        <w:spacing w:line="480" w:lineRule="exact"/>
        <w:rPr>
          <w:rFonts w:ascii="宋体" w:hAnsi="宋体" w:eastAsia="宋体" w:cs="宋体"/>
          <w:color w:val="auto"/>
        </w:rPr>
      </w:pPr>
      <w:r>
        <w:rPr>
          <w:rFonts w:ascii="宋体" w:hAnsi="宋体" w:eastAsia="宋体" w:cs="宋体"/>
          <w:color w:val="auto"/>
        </w:rPr>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lang w:val="zh-TW" w:eastAsia="zh-TW"/>
        </w:rPr>
        <w:t xml:space="preserve">  性别：男（女）  </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年  龄：</w:t>
      </w:r>
      <w:r>
        <w:rPr>
          <w:rFonts w:ascii="宋体" w:hAnsi="宋体" w:eastAsia="宋体" w:cs="宋体"/>
          <w:color w:val="auto"/>
          <w:u w:val="single"/>
        </w:rPr>
        <w:t xml:space="preserve">   </w:t>
      </w:r>
      <w:r>
        <w:rPr>
          <w:rFonts w:ascii="宋体" w:hAnsi="宋体" w:eastAsia="宋体" w:cs="宋体"/>
          <w:color w:val="auto"/>
          <w:lang w:val="zh-TW" w:eastAsia="zh-TW"/>
        </w:rPr>
        <w:t xml:space="preserve">岁              民族：</w:t>
      </w:r>
      <w:r>
        <w:rPr>
          <w:rFonts w:ascii="宋体" w:hAnsi="宋体" w:eastAsia="宋体" w:cs="宋体"/>
          <w:color w:val="auto"/>
          <w:u w:val="single"/>
        </w:rPr>
        <w:t xml:space="preserve">   </w:t>
      </w:r>
      <w:r>
        <w:rPr>
          <w:rFonts w:ascii="宋体" w:hAnsi="宋体" w:eastAsia="宋体" w:cs="宋体"/>
          <w:color w:val="auto"/>
          <w:lang w:val="zh-TW" w:eastAsia="zh-TW"/>
        </w:rPr>
        <w:t xml:space="preserve">族</w:t>
      </w:r>
      <w:r/>
    </w:p>
    <w:p>
      <w:pPr>
        <w:pStyle w:val="1117"/>
        <w:spacing w:line="480" w:lineRule="exact"/>
        <w:rPr>
          <w:rFonts w:ascii="宋体" w:hAnsi="宋体" w:eastAsia="宋体" w:cs="宋体"/>
          <w:color w:val="auto"/>
          <w:u w:val="single"/>
        </w:rPr>
      </w:pPr>
      <w:r>
        <w:rPr>
          <w:rFonts w:ascii="宋体" w:hAnsi="宋体" w:eastAsia="宋体" w:cs="宋体"/>
          <w:color w:val="auto"/>
          <w:lang w:val="zh-TW" w:eastAsia="zh-TW"/>
        </w:rPr>
        <w:t xml:space="preserve">职务：</w:t>
      </w:r>
      <w:r>
        <w:rPr>
          <w:rFonts w:ascii="宋体" w:hAnsi="宋体" w:eastAsia="宋体" w:cs="宋体"/>
          <w:color w:val="auto"/>
          <w:u w:val="single"/>
        </w:rPr>
        <w:t xml:space="preserve">                      </w:t>
      </w:r>
      <w:r/>
    </w:p>
    <w:p>
      <w:pPr>
        <w:pStyle w:val="1117"/>
        <w:spacing w:line="480" w:lineRule="exact"/>
        <w:rPr>
          <w:rFonts w:ascii="宋体" w:hAnsi="宋体" w:eastAsia="宋体" w:cs="宋体"/>
          <w:color w:val="auto"/>
          <w:u w:val="single"/>
        </w:rPr>
      </w:pPr>
      <w:r>
        <w:rPr>
          <w:rFonts w:ascii="宋体" w:hAnsi="宋体" w:eastAsia="宋体" w:cs="宋体"/>
          <w:color w:val="auto"/>
          <w:lang w:val="zh-TW" w:eastAsia="zh-TW"/>
        </w:rPr>
        <w:t xml:space="preserve">身份证号：</w:t>
      </w:r>
      <w:r>
        <w:rPr>
          <w:rFonts w:ascii="宋体" w:hAnsi="宋体" w:eastAsia="宋体" w:cs="宋体"/>
          <w:color w:val="auto"/>
          <w:u w:val="single"/>
        </w:rPr>
        <w:t xml:space="preserve">                               </w:t>
      </w:r>
      <w:r/>
    </w:p>
    <w:p>
      <w:pPr>
        <w:pStyle w:val="1117"/>
        <w:spacing w:line="480" w:lineRule="exact"/>
        <w:rPr>
          <w:rFonts w:ascii="宋体" w:hAnsi="宋体" w:eastAsia="宋体" w:cs="宋体"/>
          <w:b/>
          <w:bCs/>
          <w:color w:val="auto"/>
        </w:rPr>
      </w:pPr>
      <w:r>
        <w:rPr>
          <w:rFonts w:ascii="宋体" w:hAnsi="宋体" w:eastAsia="宋体" w:cs="宋体"/>
          <w:b/>
          <w:bCs/>
          <w:color w:val="auto"/>
        </w:rPr>
      </w:r>
      <w:r/>
    </w:p>
    <w:p>
      <w:pPr>
        <w:pStyle w:val="1117"/>
        <w:spacing w:line="480" w:lineRule="exact"/>
        <w:rPr>
          <w:rFonts w:ascii="宋体" w:hAnsi="宋体" w:eastAsia="宋体" w:cs="宋体"/>
          <w:color w:val="auto"/>
          <w:u w:val="single"/>
        </w:rPr>
      </w:pPr>
      <w:r>
        <w:rPr>
          <w:rFonts w:ascii="宋体" w:hAnsi="宋体" w:eastAsia="宋体" w:cs="宋体"/>
          <w:b/>
          <w:bCs/>
          <w:color w:val="auto"/>
        </w:rPr>
        <w:t xml:space="preserve">东海县人民政府石榴街道办事处</w:t>
      </w:r>
      <w:r>
        <w:rPr>
          <w:rFonts w:ascii="宋体" w:hAnsi="宋体" w:eastAsia="宋体" w:cs="宋体"/>
          <w:b/>
          <w:bCs/>
          <w:color w:val="auto"/>
          <w:lang w:val="zh-TW" w:eastAsia="zh-TW"/>
        </w:rPr>
        <w:t xml:space="preserve">：</w:t>
      </w:r>
      <w:r/>
    </w:p>
    <w:p>
      <w:pPr>
        <w:pStyle w:val="1117"/>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兹委托我公司职工</w:t>
      </w:r>
      <w:r>
        <w:rPr>
          <w:rFonts w:ascii="宋体" w:hAnsi="宋体" w:eastAsia="宋体" w:cs="宋体"/>
          <w:color w:val="auto"/>
          <w:u w:val="single"/>
        </w:rPr>
        <w:t xml:space="preserve">        </w:t>
      </w:r>
      <w:r>
        <w:rPr>
          <w:rFonts w:ascii="宋体" w:hAnsi="宋体" w:eastAsia="宋体" w:cs="宋体"/>
          <w:color w:val="auto"/>
          <w:lang w:val="zh-TW" w:eastAsia="zh-TW"/>
        </w:rPr>
        <w:t xml:space="preserve">全权代表我公司参与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项目的招、投标活动及签订经济合同。</w:t>
      </w:r>
      <w:r>
        <w:rPr>
          <w:rFonts w:ascii="宋体" w:hAnsi="宋体" w:eastAsia="宋体" w:cs="宋体"/>
          <w:color w:val="auto"/>
          <w:u w:val="single"/>
        </w:rPr>
        <w:t xml:space="preserve">            </w:t>
      </w:r>
      <w:r>
        <w:rPr>
          <w:rFonts w:ascii="宋体" w:hAnsi="宋体" w:eastAsia="宋体" w:cs="宋体"/>
          <w:color w:val="auto"/>
          <w:lang w:val="zh-TW" w:eastAsia="zh-TW"/>
        </w:rPr>
        <w:t xml:space="preserve">以我公司名义所为的法律行为及签署的文件，我公司均予以认可。有关法律责任均由我公司（企业）承担。</w:t>
      </w:r>
      <w:r/>
    </w:p>
    <w:p>
      <w:pPr>
        <w:pStyle w:val="1117"/>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委托期限自</w:t>
      </w:r>
      <w:r>
        <w:rPr>
          <w:rFonts w:ascii="宋体" w:hAnsi="宋体" w:eastAsia="宋体" w:cs="宋体"/>
          <w:color w:val="auto"/>
          <w:u w:val="single"/>
        </w:rPr>
        <w:t xml:space="preserve">    </w:t>
      </w:r>
      <w:r>
        <w:rPr>
          <w:rFonts w:ascii="宋体" w:hAnsi="宋体" w:eastAsia="宋体" w:cs="宋体"/>
          <w:color w:val="auto"/>
          <w:lang w:val="zh-TW" w:eastAsia="zh-TW"/>
        </w:rPr>
        <w:t xml:space="preserve">年</w:t>
      </w:r>
      <w:r>
        <w:rPr>
          <w:rFonts w:ascii="宋体" w:hAnsi="宋体" w:eastAsia="宋体" w:cs="宋体"/>
          <w:color w:val="auto"/>
          <w:u w:val="single"/>
        </w:rPr>
        <w:t xml:space="preserve">   </w:t>
      </w:r>
      <w:r>
        <w:rPr>
          <w:rFonts w:ascii="宋体" w:hAnsi="宋体" w:eastAsia="宋体" w:cs="宋体"/>
          <w:color w:val="auto"/>
          <w:lang w:val="zh-TW" w:eastAsia="zh-TW"/>
        </w:rPr>
        <w:t xml:space="preserve">月</w:t>
      </w:r>
      <w:r>
        <w:rPr>
          <w:rFonts w:ascii="宋体" w:hAnsi="宋体" w:eastAsia="宋体" w:cs="宋体"/>
          <w:color w:val="auto"/>
          <w:u w:val="single"/>
        </w:rPr>
        <w:t xml:space="preserve">   </w:t>
      </w:r>
      <w:r>
        <w:rPr>
          <w:rFonts w:ascii="宋体" w:hAnsi="宋体" w:eastAsia="宋体" w:cs="宋体"/>
          <w:color w:val="auto"/>
          <w:lang w:val="zh-TW" w:eastAsia="zh-TW"/>
        </w:rPr>
        <w:t xml:space="preserve">日起至该项目合同签订之日止，本委托权为无转委托权。 </w:t>
      </w:r>
      <w:r/>
    </w:p>
    <w:p>
      <w:pPr>
        <w:pStyle w:val="1117"/>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特此授权委托。</w:t>
      </w:r>
      <w:r/>
    </w:p>
    <w:p>
      <w:pPr>
        <w:pStyle w:val="1117"/>
        <w:spacing w:line="480" w:lineRule="exact"/>
        <w:rPr>
          <w:rFonts w:ascii="宋体" w:hAnsi="宋体" w:eastAsia="宋体" w:cs="宋体"/>
          <w:color w:val="auto"/>
        </w:rPr>
      </w:pPr>
      <w:r>
        <w:rPr>
          <w:rFonts w:ascii="宋体" w:hAnsi="宋体" w:eastAsia="宋体" w:cs="宋体"/>
          <w:color w:val="auto"/>
        </w:rPr>
      </w:r>
      <w:r/>
    </w:p>
    <w:p>
      <w:pPr>
        <w:pStyle w:val="1117"/>
        <w:spacing w:line="480" w:lineRule="exact"/>
        <w:rPr>
          <w:rFonts w:ascii="宋体" w:hAnsi="宋体" w:eastAsia="宋体" w:cs="宋体"/>
          <w:color w:val="auto"/>
          <w:u w:val="single"/>
        </w:rPr>
      </w:pPr>
      <w:r>
        <w:rPr>
          <w:rFonts w:ascii="宋体" w:hAnsi="宋体" w:eastAsia="宋体" w:cs="宋体"/>
          <w:color w:val="auto"/>
          <w:lang w:val="zh-TW" w:eastAsia="zh-TW"/>
        </w:rPr>
        <w:t xml:space="preserve">委托人（公章）：</w:t>
      </w:r>
      <w:r>
        <w:rPr>
          <w:rFonts w:ascii="宋体" w:hAnsi="宋体" w:eastAsia="宋体" w:cs="宋体"/>
          <w:color w:val="auto"/>
          <w:u w:val="single"/>
        </w:rPr>
        <w:t xml:space="preserve">                     </w:t>
      </w: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rPr>
        <w:t xml:space="preserve">   </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法定代表人（签字）：</w:t>
      </w:r>
      <w:r>
        <w:rPr>
          <w:rFonts w:ascii="宋体" w:hAnsi="宋体" w:eastAsia="宋体" w:cs="宋体"/>
          <w:color w:val="auto"/>
          <w:u w:val="single"/>
        </w:rPr>
        <w:t xml:space="preserve">             </w:t>
      </w:r>
      <w:r>
        <w:rPr>
          <w:rFonts w:ascii="宋体" w:hAnsi="宋体" w:eastAsia="宋体" w:cs="宋体"/>
          <w:color w:val="auto"/>
        </w:rPr>
        <w:t xml:space="preserve"> </w:t>
      </w:r>
      <w:r/>
    </w:p>
    <w:p>
      <w:pPr>
        <w:pStyle w:val="1117"/>
        <w:ind w:firstLine="1155"/>
        <w:spacing w:line="480" w:lineRule="exact"/>
        <w:rPr>
          <w:rFonts w:ascii="宋体" w:hAnsi="宋体" w:eastAsia="宋体" w:cs="宋体"/>
          <w:b/>
          <w:bCs/>
          <w:color w:val="auto"/>
        </w:rPr>
      </w:pPr>
      <w:r>
        <w:rPr>
          <w:rFonts w:ascii="宋体" w:hAnsi="宋体" w:eastAsia="宋体" w:cs="宋体"/>
          <w:color w:val="auto"/>
          <w:lang w:val="zh-TW" w:eastAsia="zh-TW"/>
        </w:rPr>
        <w:t xml:space="preserve">年   月   日</w:t>
      </w:r>
      <w:r/>
    </w:p>
    <w:p>
      <w:pPr>
        <w:pStyle w:val="1117"/>
        <w:spacing w:line="480" w:lineRule="exact"/>
        <w:rPr>
          <w:rFonts w:ascii="宋体" w:hAnsi="宋体" w:eastAsia="宋体" w:cs="宋体"/>
          <w:color w:val="auto"/>
        </w:rPr>
      </w:pPr>
      <w:r>
        <w:rPr>
          <w:rFonts w:ascii="宋体" w:hAnsi="宋体" w:eastAsia="宋体" w:cs="宋体"/>
          <w:color w:val="auto"/>
          <w:lang w:val="zh-TW" w:eastAsia="zh-TW"/>
        </w:rPr>
        <w:t xml:space="preserve">附 被委托人（全权代表）身份证：</w:t>
      </w:r>
      <w:r/>
    </w:p>
    <w:p>
      <w:pPr>
        <w:pStyle w:val="982"/>
        <w:rPr>
          <w:rFonts w:hint="eastAsia" w:ascii="宋体" w:hAnsi="宋体" w:cs="宋体"/>
        </w:rPr>
      </w:pPr>
      <w:r>
        <w:rPr>
          <w:rFonts w:hint="eastAsia" w:ascii="宋体" w:hAnsi="宋体" w:cs="宋体"/>
        </w:rPr>
      </w:r>
      <w:r/>
    </w:p>
    <w:p>
      <w:pPr>
        <w:pStyle w:val="1117"/>
        <w:spacing w:line="480" w:lineRule="exact"/>
        <w:rPr>
          <w:rFonts w:ascii="宋体" w:hAnsi="宋体" w:eastAsia="宋体" w:cs="宋体"/>
          <w:color w:val="auto"/>
        </w:rPr>
      </w:pPr>
      <w:r>
        <w:rPr>
          <w:rFonts w:ascii="宋体" w:hAnsi="宋体" w:eastAsia="宋体" w:cs="宋体"/>
          <w:color w:val="auto"/>
        </w:rPr>
      </w:r>
      <w:r/>
    </w:p>
    <w:p>
      <w:pPr>
        <w:pStyle w:val="1117"/>
        <w:spacing w:line="480" w:lineRule="exact"/>
        <w:rPr>
          <w:rFonts w:ascii="宋体" w:hAnsi="宋体" w:eastAsia="宋体" w:cs="宋体"/>
          <w:color w:val="auto"/>
        </w:rPr>
      </w:pPr>
      <w:r>
        <w:rPr>
          <w:rFonts w:ascii="宋体" w:hAnsi="宋体" w:eastAsia="宋体" w:cs="宋体"/>
          <w:color w:val="auto"/>
        </w:rPr>
      </w:r>
      <w:r/>
    </w:p>
    <w:p>
      <w:pPr>
        <w:pStyle w:val="1117"/>
        <w:spacing w:line="480" w:lineRule="exact"/>
        <w:rPr>
          <w:rFonts w:ascii="宋体" w:hAnsi="宋体" w:eastAsia="宋体" w:cs="宋体"/>
          <w:color w:val="auto"/>
        </w:rPr>
      </w:pPr>
      <w:r>
        <w:rPr>
          <w:rFonts w:ascii="宋体" w:hAnsi="宋体" w:eastAsia="宋体" w:cs="宋体"/>
          <w:color w:val="auto"/>
        </w:rPr>
      </w:r>
      <w:r/>
    </w:p>
    <w:p>
      <w:pPr>
        <w:pStyle w:val="1117"/>
        <w:spacing w:line="480" w:lineRule="exact"/>
        <w:rPr>
          <w:rFonts w:ascii="宋体" w:hAnsi="宋体" w:eastAsia="宋体" w:cs="宋体"/>
          <w:color w:val="auto"/>
        </w:rPr>
      </w:pPr>
      <w:r>
        <w:rPr>
          <w:rFonts w:ascii="宋体" w:hAnsi="宋体" w:eastAsia="宋体" w:cs="宋体"/>
          <w:color w:val="auto"/>
        </w:rPr>
      </w:r>
      <w:r/>
    </w:p>
    <w:p>
      <w:pPr>
        <w:pStyle w:val="1117"/>
        <w:jc w:val="left"/>
        <w:spacing w:line="400" w:lineRule="exact"/>
        <w:widowControl/>
        <w:rPr>
          <w:rFonts w:ascii="宋体" w:hAnsi="宋体" w:eastAsia="宋体" w:cs="宋体"/>
          <w:color w:val="auto"/>
        </w:rPr>
      </w:pPr>
      <w:r>
        <w:rPr>
          <w:rFonts w:ascii="宋体" w:hAnsi="宋体" w:eastAsia="宋体" w:cs="宋体"/>
          <w:color w:val="auto"/>
        </w:rPr>
        <mc:AlternateContent>
          <mc:Choice Requires="wpg">
            <w:drawing>
              <wp:inline xmlns:wp="http://schemas.openxmlformats.org/drawingml/2006/wordprocessingDrawing" distT="0" distB="0" distL="0" distR="0">
                <wp:extent cx="5048250" cy="137033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round/>
                        </a:ln>
                      </wps:spPr>
                      <wps:txbx>
                        <w:txbxContent>
                          <w:p>
                            <w:pPr>
                              <w:pStyle w:val="1117"/>
                              <w:jc w:val="center"/>
                              <w:rPr>
                                <w:rFonts w:hint="default"/>
                              </w:rPr>
                            </w:pPr>
                            <w:r>
                              <w:rPr>
                                <w:rFonts w:hint="default"/>
                              </w:rPr>
                            </w:r>
                            <w:r/>
                          </w:p>
                          <w:p>
                            <w:pPr>
                              <w:pStyle w:val="1117"/>
                              <w:jc w:val="center"/>
                              <w:rPr>
                                <w:rFonts w:hint="default"/>
                              </w:rPr>
                            </w:pPr>
                            <w:r>
                              <w:rPr>
                                <w:rFonts w:hint="default"/>
                              </w:rPr>
                            </w:r>
                            <w:r/>
                          </w:p>
                          <w:p>
                            <w:pPr>
                              <w:pStyle w:val="1117"/>
                              <w:jc w:val="both"/>
                              <w:rPr>
                                <w:rFonts w:hint="default"/>
                              </w:rPr>
                            </w:pPr>
                            <w:r>
                              <w:rPr>
                                <w:rFonts w:hint="default"/>
                              </w:rPr>
                            </w:r>
                            <w:r/>
                          </w:p>
                          <w:p>
                            <w:pPr>
                              <w:pStyle w:val="1117"/>
                              <w:ind w:firstLine="3517"/>
                              <w:spacing w:line="480" w:lineRule="exact"/>
                              <w:rPr>
                                <w:rFonts w:hint="default" w:ascii="宋体" w:hAnsi="宋体" w:eastAsia="宋体" w:cs="宋体"/>
                                <w:color w:val="auto"/>
                                <w:lang w:val="zh-TW" w:eastAsia="zh-TW"/>
                              </w:rPr>
                            </w:pPr>
                            <w:r>
                              <w:rPr>
                                <w:rFonts w:ascii="宋体" w:hAnsi="宋体" w:eastAsia="宋体" w:cs="宋体"/>
                                <w:color w:val="auto"/>
                                <w:lang w:val="zh-TW" w:eastAsia="zh-TW"/>
                              </w:rPr>
                              <w:t xml:space="preserve">身份证粘贴处</w:t>
                            </w:r>
                            <w:r/>
                          </w:p>
                        </w:txbxContent>
                      </wps:txbx>
                      <wps:bodyPr wrap="square" lIns="45719" tIns="45719" rIns="45719" bIns="45719" upright="1"/>
                    </wps:wsp>
                  </a:graphicData>
                </a:graphic>
              </wp:inline>
            </w:drawing>
          </mc:Choice>
          <mc:Fallback>
            <w:pict>
              <v:shape id="shape 6" o:spid="_x0000_s6" o:spt="1" type="#_x0000_t1" style="width:397.5pt;height:107.9pt;mso-wrap-distance-left:0.0pt;mso-wrap-distance-top:0.0pt;mso-wrap-distance-right:0.0pt;mso-wrap-distance-bottom:0.0pt;visibility:visible;" fillcolor="#FFFFFF" strokecolor="#000000">
                <v:textbox inset="0,0,0,0">
                  <w:txbxContent>
                    <w:p>
                      <w:pPr>
                        <w:pStyle w:val="1117"/>
                        <w:jc w:val="center"/>
                        <w:rPr>
                          <w:rFonts w:hint="default"/>
                        </w:rPr>
                      </w:pPr>
                      <w:r>
                        <w:rPr>
                          <w:rFonts w:hint="default"/>
                        </w:rPr>
                      </w:r>
                      <w:r/>
                    </w:p>
                    <w:p>
                      <w:pPr>
                        <w:pStyle w:val="1117"/>
                        <w:jc w:val="center"/>
                        <w:rPr>
                          <w:rFonts w:hint="default"/>
                        </w:rPr>
                      </w:pPr>
                      <w:r>
                        <w:rPr>
                          <w:rFonts w:hint="default"/>
                        </w:rPr>
                      </w:r>
                      <w:r/>
                    </w:p>
                    <w:p>
                      <w:pPr>
                        <w:pStyle w:val="1117"/>
                        <w:jc w:val="both"/>
                        <w:rPr>
                          <w:rFonts w:hint="default"/>
                        </w:rPr>
                      </w:pPr>
                      <w:r>
                        <w:rPr>
                          <w:rFonts w:hint="default"/>
                        </w:rPr>
                      </w:r>
                      <w:r/>
                    </w:p>
                    <w:p>
                      <w:pPr>
                        <w:pStyle w:val="1117"/>
                        <w:ind w:firstLine="3517"/>
                        <w:spacing w:line="480" w:lineRule="exact"/>
                        <w:rPr>
                          <w:rFonts w:hint="default" w:ascii="宋体" w:hAnsi="宋体" w:eastAsia="宋体" w:cs="宋体"/>
                          <w:color w:val="auto"/>
                          <w:lang w:val="zh-TW" w:eastAsia="zh-TW"/>
                        </w:rPr>
                      </w:pPr>
                      <w:r>
                        <w:rPr>
                          <w:rFonts w:ascii="宋体" w:hAnsi="宋体" w:eastAsia="宋体" w:cs="宋体"/>
                          <w:color w:val="auto"/>
                          <w:lang w:val="zh-TW" w:eastAsia="zh-TW"/>
                        </w:rPr>
                        <w:t xml:space="preserve">身份证粘贴处</w:t>
                      </w:r>
                      <w:r/>
                    </w:p>
                  </w:txbxContent>
                </v:textbox>
              </v:shape>
            </w:pict>
          </mc:Fallback>
        </mc:AlternateContent>
      </w:r>
      <w:r/>
    </w:p>
    <w:p>
      <w:pPr>
        <w:pStyle w:val="1119"/>
        <w:ind w:firstLine="0"/>
        <w:rPr>
          <w:rFonts w:hint="eastAsia" w:ascii="宋体" w:hAnsi="宋体" w:cs="宋体"/>
        </w:rPr>
      </w:pPr>
      <w:r>
        <w:rPr>
          <w:rFonts w:hint="eastAsia" w:ascii="宋体" w:hAnsi="宋体" w:cs="宋体"/>
        </w:rPr>
      </w:r>
      <w:r/>
    </w:p>
    <w:p>
      <w:r/>
      <w:r/>
    </w:p>
    <w:p>
      <w:pPr>
        <w:jc w:val="center"/>
        <w:spacing w:line="460" w:lineRule="exact"/>
        <w:rPr>
          <w:b/>
          <w:bCs/>
          <w:szCs w:val="21"/>
        </w:rPr>
      </w:pPr>
      <w:r>
        <w:rPr>
          <w:b/>
          <w:bCs/>
          <w:szCs w:val="21"/>
        </w:rPr>
        <w:t xml:space="preserve">企业无</w:t>
      </w:r>
      <w:r>
        <w:rPr>
          <w:rFonts w:hint="eastAsia"/>
          <w:b/>
          <w:bCs/>
          <w:szCs w:val="21"/>
        </w:rPr>
        <w:t xml:space="preserve">行贿</w:t>
      </w:r>
      <w:r>
        <w:rPr>
          <w:b/>
          <w:bCs/>
          <w:szCs w:val="21"/>
        </w:rPr>
        <w:t xml:space="preserve">、无挂牌行为承诺书格式</w:t>
      </w:r>
      <w:r/>
    </w:p>
    <w:p>
      <w:pPr>
        <w:spacing w:line="460" w:lineRule="exact"/>
        <w:rPr>
          <w:szCs w:val="21"/>
          <w:u w:val="single"/>
        </w:rPr>
      </w:pPr>
      <w:r>
        <w:rPr>
          <w:szCs w:val="21"/>
          <w:u w:val="single"/>
        </w:rPr>
      </w:r>
      <w:r/>
    </w:p>
    <w:p>
      <w:pPr>
        <w:ind w:firstLine="0"/>
        <w:rPr>
          <w:rFonts w:hint="eastAsia" w:ascii="宋体" w:hAnsi="宋体" w:cs="宋体"/>
          <w:sz w:val="21"/>
          <w:szCs w:val="21"/>
          <w:u w:val="single"/>
        </w:rPr>
      </w:pPr>
      <w:r>
        <w:rPr>
          <w:rFonts w:hint="eastAsia" w:ascii="宋体" w:hAnsi="宋体" w:cs="宋体"/>
          <w:sz w:val="21"/>
          <w:szCs w:val="21"/>
          <w:u w:val="single"/>
        </w:rPr>
        <w:t xml:space="preserve">致：（采购人名称）：</w:t>
      </w:r>
      <w:r/>
    </w:p>
    <w:p>
      <w:pPr>
        <w:ind w:firstLine="420"/>
        <w:rPr>
          <w:rFonts w:hint="eastAsia" w:ascii="宋体" w:hAnsi="宋体" w:cs="宋体"/>
          <w:sz w:val="21"/>
          <w:szCs w:val="21"/>
        </w:rPr>
      </w:pPr>
      <w:r>
        <w:rPr>
          <w:rFonts w:hint="eastAsia" w:ascii="宋体" w:hAnsi="宋体" w:cs="宋体"/>
          <w:sz w:val="21"/>
          <w:szCs w:val="21"/>
        </w:rPr>
        <w:t xml:space="preserve">我公司参与贵单位</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 xml:space="preserve">项目的磋商，我单位郑重承诺：</w:t>
      </w:r>
      <w:r/>
    </w:p>
    <w:p>
      <w:pPr>
        <w:ind w:firstLine="420"/>
        <w:rPr>
          <w:rFonts w:hint="eastAsia" w:ascii="宋体" w:hAnsi="宋体" w:cs="宋体"/>
          <w:sz w:val="21"/>
          <w:szCs w:val="21"/>
        </w:rPr>
      </w:pPr>
      <w:r>
        <w:rPr>
          <w:rFonts w:hint="eastAsia" w:ascii="宋体" w:hAnsi="宋体" w:cs="宋体"/>
          <w:sz w:val="21"/>
          <w:szCs w:val="21"/>
        </w:rPr>
        <w:t xml:space="preserve">1、绝不出借挂靠，无借牌挂靠行为；</w:t>
      </w:r>
      <w:r/>
    </w:p>
    <w:p>
      <w:pPr>
        <w:ind w:firstLine="420"/>
        <w:rPr>
          <w:rFonts w:hint="eastAsia" w:ascii="宋体" w:hAnsi="宋体" w:cs="宋体"/>
          <w:sz w:val="21"/>
          <w:szCs w:val="21"/>
        </w:rPr>
      </w:pPr>
      <w:r>
        <w:rPr>
          <w:rFonts w:hint="eastAsia" w:ascii="宋体" w:hAnsi="宋体" w:cs="宋体"/>
          <w:sz w:val="21"/>
          <w:szCs w:val="21"/>
        </w:rPr>
        <w:t xml:space="preserve">2、法定代表人</w:t>
      </w:r>
      <w:r>
        <w:rPr>
          <w:rFonts w:hint="eastAsia" w:ascii="宋体" w:hAnsi="宋体" w:cs="宋体"/>
          <w:sz w:val="21"/>
          <w:szCs w:val="21"/>
          <w:u w:val="single"/>
        </w:rPr>
        <w:t xml:space="preserve">        </w:t>
      </w:r>
      <w:r>
        <w:rPr>
          <w:rFonts w:hint="eastAsia" w:ascii="宋体" w:hAnsi="宋体" w:cs="宋体"/>
          <w:sz w:val="21"/>
          <w:szCs w:val="21"/>
        </w:rPr>
        <w:t xml:space="preserve">近3年，项目负责人</w:t>
      </w:r>
      <w:r>
        <w:rPr>
          <w:rFonts w:hint="eastAsia" w:ascii="宋体" w:hAnsi="宋体" w:cs="宋体"/>
          <w:sz w:val="21"/>
          <w:szCs w:val="21"/>
          <w:u w:val="single"/>
        </w:rPr>
        <w:t xml:space="preserve">       </w:t>
      </w:r>
      <w:r>
        <w:rPr>
          <w:rFonts w:hint="eastAsia" w:ascii="宋体" w:hAnsi="宋体" w:cs="宋体"/>
          <w:sz w:val="21"/>
          <w:szCs w:val="21"/>
        </w:rPr>
        <w:t xml:space="preserve">近3年无行贿行为；</w:t>
      </w:r>
      <w:r/>
    </w:p>
    <w:p>
      <w:pPr>
        <w:ind w:firstLine="420"/>
        <w:rPr>
          <w:rFonts w:hint="eastAsia" w:ascii="宋体" w:hAnsi="宋体" w:cs="宋体"/>
          <w:sz w:val="21"/>
          <w:szCs w:val="21"/>
        </w:rPr>
      </w:pPr>
      <w:r>
        <w:rPr>
          <w:rFonts w:hint="eastAsia" w:ascii="宋体" w:hAnsi="宋体" w:cs="宋体"/>
          <w:sz w:val="21"/>
          <w:szCs w:val="21"/>
        </w:rPr>
        <w:t xml:space="preserve">3、磋商全过程（含质疑、投诉环节）出示的文件资料均是真实、有效的。</w:t>
      </w:r>
      <w:r/>
    </w:p>
    <w:p>
      <w:pPr>
        <w:ind w:firstLine="420"/>
        <w:jc w:val="left"/>
        <w:rPr>
          <w:rFonts w:hint="eastAsia" w:ascii="宋体" w:hAnsi="宋体" w:cs="宋体"/>
          <w:sz w:val="21"/>
          <w:szCs w:val="21"/>
        </w:rPr>
      </w:pPr>
      <w:r>
        <w:rPr>
          <w:rFonts w:hint="eastAsia" w:ascii="宋体" w:hAnsi="宋体" w:cs="宋体"/>
          <w:sz w:val="21"/>
          <w:szCs w:val="21"/>
        </w:rPr>
        <w:t xml:space="preserve">综上，我单位承诺如有虚假，愿意无条件接受被取消磋商或中标资格、磋商保证金不予退还、履约保证金不予退还、合同解除及清除出场，一切损失由我单位自行承担，同时愿意接受相关处罚，特此承诺！</w:t>
      </w:r>
      <w:r/>
    </w:p>
    <w:p>
      <w:pPr>
        <w:ind w:firstLine="420"/>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供  应  商：（盖      章）</w:t>
      </w:r>
      <w:r/>
    </w:p>
    <w:p>
      <w:pPr>
        <w:ind w:firstLine="420"/>
        <w:jc w:val="right"/>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法定代表人：（签字或盖章）</w:t>
      </w:r>
      <w:r/>
    </w:p>
    <w:p>
      <w:pPr>
        <w:ind w:firstLine="420"/>
        <w:jc w:val="right"/>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日期：      年   月   日</w:t>
      </w:r>
      <w:r/>
    </w:p>
    <w:p>
      <w:pPr>
        <w:ind w:firstLine="3465"/>
        <w:spacing w:line="180" w:lineRule="auto"/>
        <w:rPr>
          <w:szCs w:val="21"/>
        </w:rPr>
      </w:pPr>
      <w:r>
        <w:rPr>
          <w:szCs w:val="21"/>
        </w:rPr>
      </w:r>
      <w:r/>
    </w:p>
    <w:p>
      <w:pPr>
        <w:pStyle w:val="969"/>
        <w:jc w:val="center"/>
        <w:spacing w:line="480" w:lineRule="auto"/>
        <w:rPr>
          <w:rFonts w:ascii="Times New Roman"/>
          <w:b/>
          <w:bCs/>
          <w:sz w:val="21"/>
          <w:szCs w:val="21"/>
        </w:rPr>
      </w:pPr>
      <w:r>
        <w:rPr>
          <w:rFonts w:ascii="Times New Roman"/>
          <w:b/>
          <w:bCs/>
          <w:sz w:val="21"/>
          <w:szCs w:val="21"/>
        </w:rPr>
      </w:r>
      <w:r/>
    </w:p>
    <w:p>
      <w:pPr>
        <w:pStyle w:val="957"/>
        <w:spacing w:line="300" w:lineRule="auto"/>
        <w:shd w:val="clear" w:color="auto" w:fill="ffffff"/>
        <w:rPr>
          <w:rFonts w:hint="eastAsia" w:ascii="Times New Roman"/>
          <w:b/>
          <w:bCs/>
          <w:sz w:val="32"/>
          <w:szCs w:val="32"/>
        </w:rPr>
      </w:pPr>
      <w:r>
        <w:rPr>
          <w:b/>
          <w:szCs w:val="21"/>
        </w:rPr>
        <w:t xml:space="preserve">  注:</w:t>
      </w:r>
      <w:r>
        <w:rPr>
          <w:rFonts w:hint="eastAsia"/>
          <w:b/>
          <w:szCs w:val="21"/>
        </w:rPr>
        <w:t xml:space="preserve">供应商</w:t>
      </w:r>
      <w:r>
        <w:rPr>
          <w:b/>
          <w:szCs w:val="21"/>
        </w:rPr>
        <w:t xml:space="preserve">未盖章、法定代表人未签字或盖章的此承诺书无效。</w:t>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pPr>
      <w:r>
        <w:rPr>
          <w:rFonts w:hint="eastAsia" w:ascii="宋体" w:hAnsi="宋体"/>
          <w:b/>
          <w:bCs/>
        </w:rPr>
      </w:r>
      <w:r/>
    </w:p>
    <w:p>
      <w:pPr>
        <w:jc w:val="center"/>
        <w:spacing w:line="440" w:lineRule="exact"/>
        <w:widowControl/>
        <w:rPr>
          <w:rStyle w:val="1487"/>
          <w:rFonts w:hint="eastAsia" w:ascii="宋体" w:hAnsi="宋体"/>
          <w:b/>
          <w:bCs/>
        </w:rPr>
        <w:outlineLvl w:val="0"/>
      </w:pPr>
      <w:r/>
      <w:bookmarkStart w:id="89" w:name="_Toc2759"/>
      <w:r>
        <w:rPr>
          <w:rStyle w:val="1487"/>
          <w:rFonts w:ascii="宋体" w:hAnsi="宋体"/>
          <w:b/>
          <w:bCs/>
        </w:rPr>
        <w:t xml:space="preserve">中小企业声明函</w:t>
      </w:r>
      <w:bookmarkEnd w:id="89"/>
      <w:r/>
      <w:r/>
    </w:p>
    <w:p>
      <w:pPr>
        <w:jc w:val="center"/>
        <w:spacing w:line="440" w:lineRule="exact"/>
        <w:widowControl/>
        <w:rPr>
          <w:rStyle w:val="1487"/>
          <w:rFonts w:hint="eastAsia" w:ascii="宋体" w:hAnsi="宋体"/>
          <w:b/>
          <w:bCs/>
        </w:rPr>
      </w:pPr>
      <w:r>
        <w:rPr>
          <w:rFonts w:hint="eastAsia" w:ascii="宋体" w:hAnsi="宋体"/>
          <w:b/>
          <w:bCs/>
        </w:rPr>
      </w:r>
      <w:r/>
    </w:p>
    <w:p>
      <w:pPr>
        <w:ind w:firstLine="420"/>
        <w:rPr>
          <w:rFonts w:hint="eastAsia" w:ascii="宋体" w:hAnsi="宋体" w:cs="宋体"/>
          <w:sz w:val="21"/>
          <w:szCs w:val="21"/>
        </w:rPr>
      </w:pPr>
      <w:r>
        <w:rPr>
          <w:rFonts w:hint="eastAsia" w:ascii="宋体" w:hAnsi="宋体" w:cs="宋体"/>
          <w:sz w:val="21"/>
          <w:szCs w:val="21"/>
        </w:rPr>
        <w:t xml:space="preserve">本公司郑重声明，根据《政府采购促进中小企业发展管理办法》（财库﹝2020﹞46号）的规定，本公司参加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采购活动，服务全部由符合政策要求的中小企业承接。</w:t>
      </w:r>
      <w:r/>
    </w:p>
    <w:p>
      <w:pPr>
        <w:ind w:firstLine="420"/>
        <w:rPr>
          <w:rFonts w:hint="eastAsia" w:ascii="宋体" w:hAnsi="宋体" w:cs="宋体"/>
          <w:sz w:val="21"/>
          <w:szCs w:val="21"/>
        </w:rPr>
      </w:pP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 </w:t>
      </w:r>
      <w:r>
        <w:rPr>
          <w:rFonts w:hint="eastAsia" w:ascii="宋体" w:hAnsi="宋体" w:cs="宋体"/>
          <w:sz w:val="21"/>
          <w:szCs w:val="21"/>
        </w:rPr>
        <w:t xml:space="preserve">行业；承接企业为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（小型企业、微型企业）</w:t>
      </w:r>
      <w:r>
        <w:rPr>
          <w:rFonts w:hint="eastAsia" w:ascii="宋体" w:hAnsi="宋体" w:cs="宋体"/>
          <w:sz w:val="21"/>
          <w:szCs w:val="21"/>
        </w:rPr>
        <w:t xml:space="preserve">； </w:t>
      </w:r>
      <w:r/>
    </w:p>
    <w:p>
      <w:pPr>
        <w:ind w:firstLine="420"/>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rPr>
          <w:rFonts w:hint="eastAsia" w:ascii="宋体" w:hAnsi="宋体"/>
          <w:szCs w:val="21"/>
        </w:rPr>
      </w:pPr>
      <w:r>
        <w:rPr>
          <w:rFonts w:hint="eastAsia" w:ascii="宋体" w:hAnsi="宋体" w:cs="宋体"/>
          <w:sz w:val="21"/>
          <w:szCs w:val="21"/>
        </w:rPr>
        <w:t xml:space="preserve">本企业对上述声明内容的真实性负责。如有虚假，将依法承担相应责任。</w:t>
      </w:r>
      <w:r>
        <w:rPr>
          <w:rFonts w:ascii="宋体" w:hAnsi="宋体"/>
          <w:szCs w:val="21"/>
        </w:rPr>
        <w:t xml:space="preserve"> </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right="480" w:firstLine="4305"/>
        <w:rPr>
          <w:rFonts w:hint="eastAsia" w:ascii="宋体" w:hAnsi="宋体"/>
          <w:szCs w:val="21"/>
        </w:rPr>
      </w:pPr>
      <w:r>
        <w:rPr>
          <w:rFonts w:ascii="宋体" w:hAnsi="宋体"/>
          <w:szCs w:val="21"/>
        </w:rPr>
        <w:t xml:space="preserve">企业名称（盖章）： </w:t>
      </w:r>
      <w:r/>
    </w:p>
    <w:p>
      <w:pPr>
        <w:ind w:right="480" w:firstLine="4305"/>
        <w:rPr>
          <w:rFonts w:hint="eastAsia" w:ascii="宋体" w:hAnsi="宋体"/>
          <w:szCs w:val="21"/>
        </w:rPr>
      </w:pPr>
      <w:r>
        <w:rPr>
          <w:rFonts w:ascii="宋体" w:hAnsi="宋体"/>
          <w:szCs w:val="21"/>
        </w:rPr>
        <w:t xml:space="preserve">日 期：</w:t>
      </w:r>
      <w:r>
        <w:rPr>
          <w:rFonts w:hint="eastAsia" w:ascii="宋体" w:hAnsi="宋体"/>
          <w:szCs w:val="21"/>
        </w:rPr>
        <w:t xml:space="preserve">   年   月   日</w:t>
      </w:r>
      <w:r/>
    </w:p>
    <w:p>
      <w:pPr>
        <w:ind w:right="480"/>
        <w:rPr>
          <w:rFonts w:hint="eastAsia" w:ascii="宋体" w:hAnsi="宋体"/>
          <w:b/>
          <w:szCs w:val="21"/>
        </w:rPr>
      </w:pPr>
      <w:r>
        <w:rPr>
          <w:rFonts w:hint="eastAsia" w:ascii="宋体" w:hAnsi="宋体"/>
          <w:b/>
          <w:szCs w:val="21"/>
        </w:rPr>
      </w:r>
      <w:r/>
    </w:p>
    <w:p>
      <w:pPr>
        <w:ind w:right="480"/>
        <w:rPr>
          <w:rFonts w:hint="eastAsia" w:ascii="宋体" w:hAnsi="宋体"/>
          <w:b/>
          <w:szCs w:val="21"/>
        </w:rPr>
      </w:pPr>
      <w:r>
        <w:rPr>
          <w:rFonts w:hint="eastAsia" w:ascii="宋体" w:hAnsi="宋体"/>
          <w:b/>
          <w:szCs w:val="21"/>
        </w:rPr>
      </w:r>
      <w:r/>
    </w:p>
    <w:p>
      <w:pPr>
        <w:ind w:right="480" w:firstLine="420"/>
        <w:rPr>
          <w:rFonts w:hint="eastAsia" w:ascii="宋体" w:hAnsi="宋体"/>
          <w:szCs w:val="21"/>
        </w:rPr>
      </w:pPr>
      <w:r>
        <w:rPr>
          <w:rFonts w:hint="eastAsia" w:ascii="宋体" w:hAnsi="宋体"/>
          <w:szCs w:val="21"/>
        </w:rPr>
        <w:t xml:space="preserve">填报说明：</w:t>
      </w:r>
      <w:r/>
    </w:p>
    <w:p>
      <w:pPr>
        <w:ind w:right="480" w:firstLine="420"/>
        <w:rPr>
          <w:rFonts w:hint="eastAsia" w:ascii="宋体" w:hAnsi="宋体"/>
          <w:szCs w:val="21"/>
        </w:rPr>
      </w:pPr>
      <w:r>
        <w:rPr>
          <w:rFonts w:hint="eastAsia" w:ascii="宋体" w:hAnsi="宋体"/>
          <w:szCs w:val="21"/>
        </w:rPr>
        <w:t xml:space="preserve">1、</w:t>
      </w:r>
      <w:r>
        <w:rPr>
          <w:rFonts w:ascii="宋体" w:hAnsi="宋体"/>
          <w:szCs w:val="21"/>
        </w:rPr>
        <w:t xml:space="preserve">从业人员、营业收入、资产总额填报上一年度数据，无上一年度数据的新成立企业可不填报。</w:t>
      </w:r>
      <w:r/>
    </w:p>
    <w:p>
      <w:pPr>
        <w:ind w:firstLine="420"/>
        <w:rPr>
          <w:rFonts w:hint="eastAsia" w:ascii="宋体" w:hAnsi="宋体"/>
          <w:szCs w:val="21"/>
        </w:rPr>
      </w:pPr>
      <w:r>
        <w:rPr>
          <w:rFonts w:hint="eastAsia" w:ascii="宋体" w:hAnsi="宋体"/>
          <w:szCs w:val="21"/>
        </w:rPr>
        <w:t xml:space="preserve">2、请供应商如实填写，所填内容将作为评审的依据。如填写不完整，将不享受扶持政策。</w:t>
      </w:r>
      <w:r/>
    </w:p>
    <w:p>
      <w:pPr>
        <w:ind w:firstLine="480"/>
        <w:rPr>
          <w:b/>
          <w:szCs w:val="21"/>
        </w:rPr>
      </w:pPr>
      <w:r>
        <w:rPr>
          <w:rFonts w:hint="eastAsia" w:ascii="宋体" w:hAnsi="宋体"/>
          <w:szCs w:val="21"/>
        </w:rPr>
        <w:t xml:space="preserve">3、成交供应商的《中小企业声明函》随成交结果公开。</w:t>
      </w:r>
      <w:r/>
    </w:p>
    <w:p>
      <w:pPr>
        <w:rPr>
          <w:rStyle w:val="1487"/>
          <w:rFonts w:ascii="TimesNewRomanPSMT" w:hAnsi="TimesNewRomanPSMT" w:eastAsia="TimesNewRomanPSMT"/>
          <w:sz w:val="21"/>
          <w:szCs w:val="21"/>
        </w:rPr>
      </w:pPr>
      <w:r>
        <w:rPr>
          <w:szCs w:val="21"/>
        </w:rPr>
        <w:br w:type="page" w:clear="all"/>
      </w:r>
      <w:r/>
    </w:p>
    <w:p>
      <w:pPr>
        <w:pStyle w:val="1119"/>
      </w:pPr>
      <w:r/>
      <w:r/>
    </w:p>
    <w:p>
      <w:pPr>
        <w:jc w:val="center"/>
        <w:spacing w:line="588" w:lineRule="exact"/>
        <w:rPr>
          <w:rFonts w:hint="eastAsia" w:ascii="宋体" w:hAnsi="宋体" w:cs="宋体"/>
          <w:b/>
          <w:spacing w:val="6"/>
          <w:sz w:val="21"/>
          <w:szCs w:val="21"/>
        </w:rPr>
      </w:pPr>
      <w:r/>
      <w:bookmarkStart w:id="90" w:name="OLE_LINK14"/>
      <w:r>
        <w:rPr>
          <w:rFonts w:hint="eastAsia" w:ascii="宋体" w:hAnsi="宋体" w:cs="宋体"/>
          <w:b/>
          <w:spacing w:val="6"/>
          <w:sz w:val="21"/>
          <w:szCs w:val="21"/>
        </w:rPr>
        <w:t xml:space="preserve">残疾人福利性单位声明函</w:t>
      </w:r>
      <w:bookmarkEnd w:id="90"/>
      <w:r/>
      <w:r/>
    </w:p>
    <w:p>
      <w:pPr>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t xml:space="preserve">本单位郑重声明，根据《财政部 民政部 中国残疾人联合会关于促进残疾人就业政府采购政策的通知》（财库</w:t>
      </w:r>
      <w:r>
        <w:rPr>
          <w:rFonts w:hint="eastAsia" w:ascii="宋体" w:hAnsi="宋体" w:cs="宋体"/>
          <w:sz w:val="21"/>
          <w:szCs w:val="21"/>
        </w:rPr>
        <w:t xml:space="preserve">〔2017〕 141</w:t>
      </w:r>
      <w:r>
        <w:rPr>
          <w:rFonts w:hint="eastAsia" w:ascii="宋体" w:hAnsi="宋体" w:cs="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t xml:space="preserve">本单位对上述声明的真实性负责。如有虚假，将依法承担相应责任。</w:t>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r>
      <w:r/>
    </w:p>
    <w:p>
      <w:pPr>
        <w:ind w:firstLine="4293"/>
        <w:spacing w:line="560" w:lineRule="exact"/>
        <w:rPr>
          <w:szCs w:val="21"/>
        </w:rPr>
      </w:pPr>
      <w:r>
        <w:rPr>
          <w:rFonts w:hint="eastAsia" w:ascii="宋体" w:hAnsi="宋体" w:cs="宋体"/>
          <w:spacing w:val="6"/>
          <w:sz w:val="21"/>
          <w:szCs w:val="21"/>
        </w:rPr>
        <w:t xml:space="preserve"> </w:t>
      </w:r>
      <w:r>
        <w:rPr>
          <w:rFonts w:hint="eastAsia" w:ascii="宋体" w:hAnsi="宋体"/>
          <w:bCs/>
          <w:szCs w:val="21"/>
        </w:rPr>
        <w:t xml:space="preserve">磋商供应商（盖章）</w:t>
      </w:r>
      <w:r>
        <w:rPr>
          <w:rFonts w:hint="eastAsia"/>
          <w:szCs w:val="21"/>
        </w:rPr>
        <w:t xml:space="preserve">：</w:t>
      </w:r>
      <w:r/>
    </w:p>
    <w:p>
      <w:pPr>
        <w:ind w:firstLine="4410"/>
        <w:spacing w:line="560" w:lineRule="exact"/>
        <w:rPr>
          <w:szCs w:val="21"/>
        </w:rPr>
      </w:pPr>
      <w:r>
        <w:rPr>
          <w:rFonts w:hint="eastAsia"/>
          <w:szCs w:val="21"/>
        </w:rPr>
        <w:t xml:space="preserve">日期：   年   月   日</w:t>
      </w:r>
      <w:r/>
    </w:p>
    <w:p>
      <w:pPr>
        <w:ind w:right="1560" w:firstLine="444"/>
        <w:jc w:val="center"/>
        <w:spacing w:line="588" w:lineRule="exact"/>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ind w:firstLine="420"/>
        <w:rPr>
          <w:rFonts w:hint="eastAsia" w:ascii="宋体" w:hAnsi="宋体"/>
          <w:bCs/>
          <w:szCs w:val="21"/>
        </w:rPr>
      </w:pPr>
      <w:r>
        <w:rPr>
          <w:rFonts w:hint="eastAsia" w:ascii="宋体" w:hAnsi="宋体"/>
          <w:bCs/>
          <w:szCs w:val="21"/>
        </w:rPr>
        <w:t xml:space="preserve">填报说明：</w:t>
      </w:r>
      <w:r/>
    </w:p>
    <w:p>
      <w:pPr>
        <w:ind w:firstLine="420"/>
        <w:rPr>
          <w:rFonts w:hint="eastAsia" w:ascii="宋体" w:hAnsi="宋体"/>
          <w:bCs/>
          <w:szCs w:val="21"/>
        </w:rPr>
      </w:pPr>
      <w:r>
        <w:rPr>
          <w:rFonts w:hint="eastAsia" w:ascii="宋体" w:hAnsi="宋体"/>
          <w:bCs/>
          <w:szCs w:val="21"/>
        </w:rPr>
        <w:t xml:space="preserve">1、请供应商如实填写，所填内容将作为评审的依据。</w:t>
      </w:r>
      <w:r>
        <w:rPr>
          <w:rFonts w:hint="eastAsia" w:ascii="宋体" w:hAnsi="宋体"/>
          <w:szCs w:val="21"/>
        </w:rPr>
        <w:t xml:space="preserve">如填写不完整，将不享受扶</w:t>
      </w:r>
      <w:r>
        <w:rPr>
          <w:rFonts w:hint="eastAsia" w:ascii="宋体" w:hAnsi="宋体"/>
          <w:bCs/>
          <w:szCs w:val="21"/>
        </w:rPr>
        <w:t xml:space="preserve">持政策。</w:t>
      </w:r>
      <w:r/>
    </w:p>
    <w:p>
      <w:pPr>
        <w:ind w:firstLine="420"/>
        <w:rPr>
          <w:b/>
          <w:szCs w:val="21"/>
        </w:rPr>
      </w:pPr>
      <w:r>
        <w:rPr>
          <w:rFonts w:hint="eastAsia" w:ascii="宋体" w:hAnsi="宋体"/>
          <w:bCs/>
          <w:szCs w:val="21"/>
        </w:rPr>
        <w:t xml:space="preserve">2、成交供应商的《残疾人福利性单位声明函》随成交结果公开。</w:t>
      </w:r>
      <w:r/>
    </w:p>
    <w:p>
      <w:pPr>
        <w:pStyle w:val="937"/>
        <w:rPr>
          <w:rFonts w:hint="eastAsia" w:ascii="宋体" w:hAnsi="宋体" w:eastAsia="宋体" w:cs="宋体"/>
          <w:sz w:val="21"/>
          <w:szCs w:val="21"/>
        </w:rPr>
      </w:pPr>
      <w:r>
        <w:rPr>
          <w:rFonts w:hint="eastAsia" w:ascii="宋体" w:hAnsi="宋体" w:eastAsia="宋体" w:cs="宋体"/>
          <w:sz w:val="21"/>
          <w:szCs w:val="21"/>
        </w:rPr>
      </w:r>
      <w:r/>
    </w:p>
    <w:p>
      <w:pPr>
        <w:pStyle w:val="1119"/>
      </w:p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t xml:space="preserve">质疑函范本</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一、质疑供应商基本信息</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地址：邮编：</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联系人：联系电话：</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授权代表：</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地址：邮编：</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二、质疑项目基本情况</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质疑项目的编号：包号：</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三、质疑事项具体内容</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质疑事项1：</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事实依据：</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法律依据：</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四、与质疑事项相关的质疑请求</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请求：</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p>
    <w:p>
      <w:pPr>
        <w:ind w:firstLine="0"/>
        <w:spacing w:line="5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20"/>
        <w:jc w:val="left"/>
        <w:spacing w:line="440" w:lineRule="exact"/>
        <w:widowControl/>
        <w:rPr>
          <w:rStyle w:val="1487"/>
          <w:rFonts w:hint="eastAsia" w:ascii="宋体" w:hAnsi="宋体"/>
          <w:sz w:val="21"/>
          <w:szCs w:val="21"/>
        </w:rPr>
      </w:pPr>
      <w:r>
        <w:rPr>
          <w:rFonts w:hint="eastAsia" w:ascii="宋体" w:hAnsi="宋体"/>
          <w:sz w:val="21"/>
          <w:szCs w:val="21"/>
        </w:rPr>
      </w:r>
      <w:r/>
    </w:p>
    <w:p>
      <w:pPr>
        <w:jc w:val="center"/>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0"/>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0"/>
      </w:pPr>
      <w:r/>
      <w:r/>
    </w:p>
    <w:sectPr>
      <w:headerReference w:type="default" r:id="rId11"/>
      <w:footerReference w:type="default" r:id="rId19"/>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Times">
    <w:panose1 w:val="02020603050405020304"/>
  </w:font>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libri">
    <w:panose1 w:val="020F0502020204030204"/>
  </w:font>
  <w:font w:name="Cambria">
    <w:panose1 w:val="02040503050406030204"/>
  </w:font>
  <w:font w:name="黑体">
    <w:panose1 w:val="02010609060101010101"/>
  </w:font>
  <w:font w:name="Verdana">
    <w:panose1 w:val="020B0604030504040204"/>
  </w:font>
  <w:font w:name="仿宋_GB2312">
    <w:panose1 w:val="02010609060101010101"/>
  </w:font>
  <w:font w:name="楷体_GB2312">
    <w:panose1 w:val="02010609060101010101"/>
  </w:font>
  <w:font w:name="Ђˎ̥">
    <w:panose1 w:val="020B0503020202020204"/>
  </w:font>
  <w:font w:name="Arial Unicode MS">
    <w:panose1 w:val="020B0604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ind w:firstLine="360"/>
      <w:rPr>
        <w:rStyle w:val="1189"/>
      </w:rPr>
      <w:framePr w:wrap="around" w:vAnchor="text" w:hAnchor="margin" w:xAlign="center" w:y="1"/>
    </w:pPr>
    <w:r>
      <w:fldChar w:fldCharType="begin"/>
    </w:r>
    <w:r>
      <w:rPr>
        <w:rStyle w:val="1189"/>
      </w:rPr>
      <w:instrText xml:space="preserve">PAGE  </w:instrText>
    </w:r>
    <w:r>
      <w:fldChar w:fldCharType="end"/>
    </w:r>
    <w:r/>
  </w:p>
  <w:p>
    <w:pPr>
      <w:pStyle w:val="116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ind w:firstLine="360"/>
      <w:jc w:val="center"/>
    </w:pP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62"/>
                          </w:pPr>
                          <w:r/>
                          <w:r/>
                        </w:p>
                      </w:txbxContent>
                    </wps:txbx>
                    <wps:bodyPr wrap="square" lIns="0" tIns="0" rIns="0" bIns="0" upright="1"/>
                  </wps:wsp>
                </a:graphicData>
              </a:graphic>
            </wp:anchor>
          </w:drawing>
        </mc:Choice>
        <mc:Fallback>
          <w:pict>
            <v:shape id="shape 0" o:spid="_x0000_s0" o:spt="1" type="#_x0000_t1" style="position:absolute;z-index:-251660288;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62"/>
                    </w:pPr>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62"/>
                          </w:pPr>
                          <w:r/>
                          <w:r/>
                        </w:p>
                        <w:p>
                          <w:pPr>
                            <w:pStyle w:val="1162"/>
                          </w:pPr>
                          <w:r/>
                          <w:r/>
                        </w:p>
                      </w:txbxContent>
                    </wps:txbx>
                    <wps:bodyPr wrap="square" lIns="0" tIns="0" rIns="0" bIns="0" upright="1"/>
                  </wps:wsp>
                </a:graphicData>
              </a:graphic>
            </wp:anchor>
          </w:drawing>
        </mc:Choice>
        <mc:Fallback>
          <w:pict>
            <v:shape id="shape 1" o:spid="_x0000_s1" o:spt="1" type="#_x0000_t1" style="position:absolute;z-index:-251661312;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62"/>
                    </w:pPr>
                    <w:r/>
                    <w:r/>
                  </w:p>
                  <w:p>
                    <w:pPr>
                      <w:pStyle w:val="1162"/>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7">
    <w:name w:val="Heading 6 Char"/>
    <w:basedOn w:val="946"/>
    <w:link w:val="942"/>
    <w:uiPriority w:val="9"/>
    <w:rPr>
      <w:rFonts w:ascii="Arial" w:hAnsi="Arial" w:eastAsia="Arial" w:cs="Arial"/>
      <w:b/>
      <w:bCs/>
      <w:sz w:val="22"/>
      <w:szCs w:val="22"/>
    </w:rPr>
  </w:style>
  <w:style w:type="character" w:styleId="908">
    <w:name w:val="Heading 7 Char"/>
    <w:basedOn w:val="946"/>
    <w:link w:val="943"/>
    <w:uiPriority w:val="9"/>
    <w:rPr>
      <w:rFonts w:ascii="Arial" w:hAnsi="Arial" w:eastAsia="Arial" w:cs="Arial"/>
      <w:b/>
      <w:bCs/>
      <w:i/>
      <w:iCs/>
      <w:sz w:val="22"/>
      <w:szCs w:val="22"/>
    </w:rPr>
  </w:style>
  <w:style w:type="character" w:styleId="909">
    <w:name w:val="Heading 8 Char"/>
    <w:basedOn w:val="946"/>
    <w:link w:val="944"/>
    <w:uiPriority w:val="9"/>
    <w:rPr>
      <w:rFonts w:ascii="Arial" w:hAnsi="Arial" w:eastAsia="Arial" w:cs="Arial"/>
      <w:i/>
      <w:iCs/>
      <w:sz w:val="22"/>
      <w:szCs w:val="22"/>
    </w:rPr>
  </w:style>
  <w:style w:type="character" w:styleId="910">
    <w:name w:val="Heading 9 Char"/>
    <w:basedOn w:val="946"/>
    <w:link w:val="945"/>
    <w:uiPriority w:val="9"/>
    <w:rPr>
      <w:rFonts w:ascii="Arial" w:hAnsi="Arial" w:eastAsia="Arial" w:cs="Arial"/>
      <w:i/>
      <w:iCs/>
      <w:sz w:val="21"/>
      <w:szCs w:val="21"/>
    </w:rPr>
  </w:style>
  <w:style w:type="character" w:styleId="911">
    <w:name w:val="Subtitle Char"/>
    <w:basedOn w:val="946"/>
    <w:link w:val="966"/>
    <w:uiPriority w:val="11"/>
    <w:rPr>
      <w:sz w:val="24"/>
      <w:szCs w:val="24"/>
    </w:rPr>
  </w:style>
  <w:style w:type="character" w:styleId="912">
    <w:name w:val="Quote Char"/>
    <w:link w:val="1252"/>
    <w:uiPriority w:val="29"/>
    <w:rPr>
      <w:i/>
    </w:rPr>
  </w:style>
  <w:style w:type="character" w:styleId="913">
    <w:name w:val="Intense Quote Char"/>
    <w:link w:val="1312"/>
    <w:uiPriority w:val="30"/>
    <w:rPr>
      <w:i/>
    </w:rPr>
  </w:style>
  <w:style w:type="character" w:styleId="914">
    <w:name w:val="Caption Char"/>
    <w:basedOn w:val="950"/>
    <w:link w:val="961"/>
    <w:uiPriority w:val="99"/>
  </w:style>
  <w:style w:type="table" w:styleId="915">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0">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1">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34">
    <w:name w:val="Endnote Text Char"/>
    <w:link w:val="960"/>
    <w:uiPriority w:val="99"/>
    <w:rPr>
      <w:sz w:val="20"/>
    </w:rPr>
  </w:style>
  <w:style w:type="paragraph" w:styleId="935">
    <w:name w:val="TOC Heading"/>
    <w:uiPriority w:val="39"/>
    <w:unhideWhenUsed/>
  </w:style>
  <w:style w:type="paragraph" w:styleId="936"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937">
    <w:name w:val="Heading 1"/>
    <w:basedOn w:val="936"/>
    <w:next w:val="936"/>
    <w:uiPriority w:val="9"/>
    <w:qFormat/>
    <w:pPr>
      <w:keepLines/>
      <w:keepNext/>
      <w:spacing w:before="480" w:after="200"/>
      <w:outlineLvl w:val="0"/>
    </w:pPr>
    <w:rPr>
      <w:rFonts w:ascii="Arial" w:hAnsi="Arial" w:eastAsia="Arial" w:cs="Arial"/>
      <w:sz w:val="40"/>
      <w:szCs w:val="40"/>
    </w:rPr>
  </w:style>
  <w:style w:type="paragraph" w:styleId="938">
    <w:name w:val="Heading 2"/>
    <w:basedOn w:val="936"/>
    <w:next w:val="936"/>
    <w:uiPriority w:val="9"/>
    <w:unhideWhenUsed/>
    <w:qFormat/>
    <w:pPr>
      <w:keepLines/>
      <w:keepNext/>
      <w:spacing w:before="360" w:after="200"/>
      <w:outlineLvl w:val="1"/>
    </w:pPr>
    <w:rPr>
      <w:rFonts w:ascii="Arial" w:hAnsi="Arial" w:eastAsia="Arial" w:cs="Arial"/>
      <w:sz w:val="34"/>
    </w:rPr>
  </w:style>
  <w:style w:type="paragraph" w:styleId="939">
    <w:name w:val="Heading 3"/>
    <w:basedOn w:val="936"/>
    <w:next w:val="948"/>
    <w:uiPriority w:val="9"/>
    <w:unhideWhenUsed/>
    <w:qFormat/>
    <w:pPr>
      <w:keepLines/>
      <w:keepNext/>
      <w:spacing w:before="320" w:after="200"/>
      <w:outlineLvl w:val="2"/>
    </w:pPr>
    <w:rPr>
      <w:rFonts w:ascii="Arial" w:hAnsi="Arial" w:eastAsia="Arial" w:cs="Arial"/>
      <w:sz w:val="30"/>
      <w:szCs w:val="30"/>
    </w:rPr>
  </w:style>
  <w:style w:type="paragraph" w:styleId="940">
    <w:name w:val="Heading 4"/>
    <w:basedOn w:val="936"/>
    <w:next w:val="936"/>
    <w:uiPriority w:val="9"/>
    <w:unhideWhenUsed/>
    <w:qFormat/>
    <w:pPr>
      <w:keepLines/>
      <w:keepNext/>
      <w:spacing w:before="320" w:after="200"/>
      <w:outlineLvl w:val="3"/>
    </w:pPr>
    <w:rPr>
      <w:rFonts w:ascii="Arial" w:hAnsi="Arial" w:eastAsia="Arial" w:cs="Arial"/>
      <w:b/>
      <w:bCs/>
      <w:sz w:val="26"/>
      <w:szCs w:val="26"/>
    </w:rPr>
  </w:style>
  <w:style w:type="paragraph" w:styleId="941">
    <w:name w:val="Heading 5"/>
    <w:basedOn w:val="936"/>
    <w:next w:val="936"/>
    <w:uiPriority w:val="9"/>
    <w:unhideWhenUsed/>
    <w:qFormat/>
    <w:pPr>
      <w:keepLines/>
      <w:keepNext/>
      <w:spacing w:before="320" w:after="200"/>
      <w:outlineLvl w:val="4"/>
    </w:pPr>
    <w:rPr>
      <w:rFonts w:ascii="Arial" w:hAnsi="Arial" w:eastAsia="Arial" w:cs="Arial"/>
      <w:b/>
      <w:bCs/>
    </w:rPr>
  </w:style>
  <w:style w:type="paragraph" w:styleId="942">
    <w:name w:val="Heading 6"/>
    <w:basedOn w:val="936"/>
    <w:next w:val="936"/>
    <w:link w:val="983"/>
    <w:uiPriority w:val="9"/>
    <w:unhideWhenUsed/>
    <w:qFormat/>
    <w:pPr>
      <w:keepLines/>
      <w:keepNext/>
      <w:spacing w:before="320" w:after="200"/>
      <w:outlineLvl w:val="5"/>
    </w:pPr>
    <w:rPr>
      <w:rFonts w:ascii="Arial" w:hAnsi="Arial" w:eastAsia="Arial" w:cs="Arial"/>
      <w:b/>
      <w:bCs/>
      <w:sz w:val="22"/>
      <w:szCs w:val="22"/>
    </w:rPr>
  </w:style>
  <w:style w:type="paragraph" w:styleId="943">
    <w:name w:val="Heading 7"/>
    <w:basedOn w:val="936"/>
    <w:next w:val="936"/>
    <w:link w:val="984"/>
    <w:uiPriority w:val="9"/>
    <w:unhideWhenUsed/>
    <w:qFormat/>
    <w:pPr>
      <w:keepLines/>
      <w:keepNext/>
      <w:spacing w:before="320" w:after="200"/>
      <w:outlineLvl w:val="6"/>
    </w:pPr>
    <w:rPr>
      <w:rFonts w:ascii="Arial" w:hAnsi="Arial" w:eastAsia="Arial" w:cs="Arial"/>
      <w:b/>
      <w:bCs/>
      <w:i/>
      <w:iCs/>
      <w:sz w:val="22"/>
      <w:szCs w:val="22"/>
    </w:rPr>
  </w:style>
  <w:style w:type="paragraph" w:styleId="944">
    <w:name w:val="Heading 8"/>
    <w:basedOn w:val="936"/>
    <w:next w:val="936"/>
    <w:link w:val="985"/>
    <w:uiPriority w:val="9"/>
    <w:unhideWhenUsed/>
    <w:qFormat/>
    <w:pPr>
      <w:keepLines/>
      <w:keepNext/>
      <w:spacing w:before="320" w:after="200"/>
      <w:outlineLvl w:val="7"/>
    </w:pPr>
    <w:rPr>
      <w:rFonts w:ascii="Arial" w:hAnsi="Arial" w:eastAsia="Arial" w:cs="Arial"/>
      <w:i/>
      <w:iCs/>
      <w:sz w:val="22"/>
      <w:szCs w:val="22"/>
    </w:rPr>
  </w:style>
  <w:style w:type="paragraph" w:styleId="945">
    <w:name w:val="Heading 9"/>
    <w:basedOn w:val="936"/>
    <w:next w:val="936"/>
    <w:link w:val="986"/>
    <w:uiPriority w:val="9"/>
    <w:unhideWhenUsed/>
    <w:qFormat/>
    <w:pPr>
      <w:keepLines/>
      <w:keepNext/>
      <w:spacing w:before="320" w:after="200"/>
      <w:outlineLvl w:val="8"/>
    </w:pPr>
    <w:rPr>
      <w:rFonts w:ascii="Arial" w:hAnsi="Arial" w:eastAsia="Arial" w:cs="Arial"/>
      <w:i/>
      <w:iCs/>
      <w:sz w:val="21"/>
      <w:szCs w:val="21"/>
    </w:rPr>
  </w:style>
  <w:style w:type="character" w:styleId="946" w:default="1">
    <w:name w:val="Default Paragraph Font"/>
    <w:uiPriority w:val="1"/>
    <w:semiHidden/>
    <w:unhideWhenUsed/>
    <w:qFormat/>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Normal Indent"/>
    <w:basedOn w:val="936"/>
    <w:uiPriority w:val="0"/>
    <w:qFormat/>
    <w:pPr>
      <w:ind w:firstLine="420"/>
    </w:pPr>
    <w:rPr>
      <w:szCs w:val="20"/>
    </w:rPr>
  </w:style>
  <w:style w:type="paragraph" w:styleId="949">
    <w:name w:val="toc 7"/>
    <w:basedOn w:val="936"/>
    <w:next w:val="936"/>
    <w:uiPriority w:val="39"/>
    <w:unhideWhenUsed/>
    <w:qFormat/>
    <w:pPr>
      <w:ind w:left="1701" w:firstLine="0"/>
      <w:spacing w:after="57"/>
    </w:pPr>
  </w:style>
  <w:style w:type="paragraph" w:styleId="950">
    <w:name w:val="Caption"/>
    <w:basedOn w:val="936"/>
    <w:next w:val="9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1">
    <w:name w:val="annotation text"/>
    <w:basedOn w:val="936"/>
    <w:uiPriority w:val="0"/>
    <w:qFormat/>
    <w:pPr>
      <w:jc w:val="left"/>
    </w:pPr>
  </w:style>
  <w:style w:type="paragraph" w:styleId="952">
    <w:name w:val="Body Text"/>
    <w:basedOn w:val="936"/>
    <w:uiPriority w:val="0"/>
    <w:qFormat/>
    <w:rPr>
      <w:rFonts w:ascii="楷体_GB2312" w:hAnsi="Arial" w:eastAsia="楷体_GB2312"/>
      <w:sz w:val="28"/>
      <w:szCs w:val="20"/>
    </w:rPr>
  </w:style>
  <w:style w:type="paragraph" w:styleId="953">
    <w:name w:val="Body Text Indent"/>
    <w:basedOn w:val="936"/>
    <w:uiPriority w:val="0"/>
    <w:qFormat/>
    <w:pPr>
      <w:ind w:firstLine="640"/>
      <w:spacing w:line="120" w:lineRule="auto"/>
      <w:tabs>
        <w:tab w:val="left" w:pos="1080" w:leader="none"/>
      </w:tabs>
    </w:pPr>
    <w:rPr>
      <w:sz w:val="32"/>
    </w:rPr>
  </w:style>
  <w:style w:type="paragraph" w:styleId="954">
    <w:name w:val="index 4"/>
    <w:basedOn w:val="936"/>
    <w:next w:val="936"/>
    <w:uiPriority w:val="99"/>
    <w:unhideWhenUsed/>
    <w:qFormat/>
    <w:pPr>
      <w:ind w:left="600"/>
    </w:pPr>
    <w:rPr>
      <w:rFonts w:ascii="Verdana" w:hAnsi="Verdana"/>
      <w:szCs w:val="20"/>
    </w:rPr>
  </w:style>
  <w:style w:type="paragraph" w:styleId="955">
    <w:name w:val="toc 5"/>
    <w:basedOn w:val="936"/>
    <w:next w:val="936"/>
    <w:uiPriority w:val="39"/>
    <w:unhideWhenUsed/>
    <w:qFormat/>
    <w:pPr>
      <w:ind w:left="1134" w:firstLine="0"/>
      <w:spacing w:after="57"/>
    </w:pPr>
  </w:style>
  <w:style w:type="paragraph" w:styleId="956">
    <w:name w:val="toc 3"/>
    <w:basedOn w:val="936"/>
    <w:next w:val="936"/>
    <w:uiPriority w:val="39"/>
    <w:unhideWhenUsed/>
    <w:qFormat/>
    <w:pPr>
      <w:ind w:left="567" w:firstLine="0"/>
      <w:spacing w:after="57"/>
    </w:pPr>
  </w:style>
  <w:style w:type="paragraph" w:styleId="957">
    <w:name w:val="Plain Text"/>
    <w:basedOn w:val="936"/>
    <w:uiPriority w:val="0"/>
    <w:qFormat/>
    <w:rPr>
      <w:rFonts w:ascii="宋体" w:hAnsi="宋体"/>
      <w:szCs w:val="20"/>
    </w:rPr>
  </w:style>
  <w:style w:type="paragraph" w:styleId="958">
    <w:name w:val="toc 8"/>
    <w:basedOn w:val="936"/>
    <w:next w:val="936"/>
    <w:uiPriority w:val="39"/>
    <w:unhideWhenUsed/>
    <w:qFormat/>
    <w:pPr>
      <w:ind w:left="1984" w:firstLine="0"/>
      <w:spacing w:after="57"/>
    </w:pPr>
  </w:style>
  <w:style w:type="paragraph" w:styleId="959">
    <w:name w:val="Date"/>
    <w:basedOn w:val="936"/>
    <w:next w:val="936"/>
    <w:uiPriority w:val="0"/>
    <w:qFormat/>
    <w:rPr>
      <w:szCs w:val="20"/>
    </w:rPr>
  </w:style>
  <w:style w:type="paragraph" w:styleId="960">
    <w:name w:val="endnote text"/>
    <w:basedOn w:val="936"/>
    <w:link w:val="1115"/>
    <w:uiPriority w:val="99"/>
    <w:semiHidden/>
    <w:unhideWhenUsed/>
    <w:qFormat/>
    <w:pPr>
      <w:spacing w:line="240" w:lineRule="auto"/>
    </w:pPr>
    <w:rPr>
      <w:sz w:val="20"/>
    </w:rPr>
  </w:style>
  <w:style w:type="paragraph" w:styleId="961">
    <w:name w:val="Footer"/>
    <w:basedOn w:val="936"/>
    <w:link w:val="989"/>
    <w:uiPriority w:val="99"/>
    <w:unhideWhenUsed/>
    <w:qFormat/>
    <w:pPr>
      <w:spacing w:line="240" w:lineRule="auto"/>
      <w:tabs>
        <w:tab w:val="center" w:pos="7143" w:leader="none"/>
        <w:tab w:val="right" w:pos="14287" w:leader="none"/>
      </w:tabs>
    </w:pPr>
  </w:style>
  <w:style w:type="paragraph" w:styleId="962">
    <w:name w:val="envelope return"/>
    <w:basedOn w:val="936"/>
    <w:uiPriority w:val="99"/>
    <w:unhideWhenUsed/>
    <w:qFormat/>
    <w:rPr>
      <w:rFonts w:ascii="Arial" w:hAnsi="Arial"/>
    </w:rPr>
  </w:style>
  <w:style w:type="paragraph" w:styleId="963">
    <w:name w:val="Header"/>
    <w:basedOn w:val="936"/>
    <w:uiPriority w:val="99"/>
    <w:unhideWhenUsed/>
    <w:qFormat/>
    <w:pPr>
      <w:spacing w:line="240" w:lineRule="auto"/>
      <w:tabs>
        <w:tab w:val="center" w:pos="7143" w:leader="none"/>
        <w:tab w:val="right" w:pos="14287" w:leader="none"/>
      </w:tabs>
    </w:pPr>
  </w:style>
  <w:style w:type="paragraph" w:styleId="964">
    <w:name w:val="toc 1"/>
    <w:basedOn w:val="936"/>
    <w:next w:val="936"/>
    <w:uiPriority w:val="39"/>
    <w:unhideWhenUsed/>
    <w:qFormat/>
    <w:pPr>
      <w:ind w:firstLine="0"/>
      <w:spacing w:after="57"/>
    </w:pPr>
  </w:style>
  <w:style w:type="paragraph" w:styleId="965">
    <w:name w:val="toc 4"/>
    <w:basedOn w:val="936"/>
    <w:next w:val="936"/>
    <w:uiPriority w:val="39"/>
    <w:unhideWhenUsed/>
    <w:qFormat/>
    <w:pPr>
      <w:ind w:left="850" w:firstLine="0"/>
      <w:spacing w:after="57"/>
    </w:pPr>
  </w:style>
  <w:style w:type="paragraph" w:styleId="966">
    <w:name w:val="Subtitle"/>
    <w:basedOn w:val="936"/>
    <w:next w:val="936"/>
    <w:link w:val="988"/>
    <w:uiPriority w:val="11"/>
    <w:qFormat/>
    <w:pPr>
      <w:spacing w:before="200" w:after="200"/>
    </w:pPr>
  </w:style>
  <w:style w:type="paragraph" w:styleId="967">
    <w:name w:val="footnote text"/>
    <w:basedOn w:val="936"/>
    <w:uiPriority w:val="99"/>
    <w:semiHidden/>
    <w:unhideWhenUsed/>
    <w:qFormat/>
    <w:pPr>
      <w:spacing w:after="40" w:line="240" w:lineRule="auto"/>
    </w:pPr>
    <w:rPr>
      <w:sz w:val="18"/>
    </w:rPr>
  </w:style>
  <w:style w:type="paragraph" w:styleId="968">
    <w:name w:val="toc 6"/>
    <w:basedOn w:val="936"/>
    <w:next w:val="936"/>
    <w:uiPriority w:val="39"/>
    <w:unhideWhenUsed/>
    <w:qFormat/>
    <w:pPr>
      <w:ind w:left="1417" w:firstLine="0"/>
      <w:spacing w:after="57"/>
    </w:pPr>
  </w:style>
  <w:style w:type="paragraph" w:styleId="969">
    <w:name w:val="Body Text Indent 3"/>
    <w:basedOn w:val="936"/>
    <w:uiPriority w:val="0"/>
    <w:qFormat/>
    <w:pPr>
      <w:ind w:firstLine="523"/>
    </w:pPr>
    <w:rPr>
      <w:rFonts w:ascii="仿宋_GB2312" w:eastAsia="仿宋_GB2312"/>
    </w:rPr>
  </w:style>
  <w:style w:type="paragraph" w:styleId="970">
    <w:name w:val="table of figures"/>
    <w:basedOn w:val="936"/>
    <w:next w:val="936"/>
    <w:uiPriority w:val="99"/>
    <w:unhideWhenUsed/>
    <w:qFormat/>
  </w:style>
  <w:style w:type="paragraph" w:styleId="971">
    <w:name w:val="toc 2"/>
    <w:basedOn w:val="936"/>
    <w:next w:val="936"/>
    <w:uiPriority w:val="39"/>
    <w:unhideWhenUsed/>
    <w:qFormat/>
    <w:pPr>
      <w:ind w:left="283" w:firstLine="0"/>
      <w:spacing w:after="57"/>
    </w:pPr>
  </w:style>
  <w:style w:type="paragraph" w:styleId="972">
    <w:name w:val="toc 9"/>
    <w:basedOn w:val="936"/>
    <w:next w:val="936"/>
    <w:uiPriority w:val="39"/>
    <w:unhideWhenUsed/>
    <w:qFormat/>
    <w:pPr>
      <w:ind w:left="2268" w:firstLine="0"/>
      <w:spacing w:after="57"/>
    </w:pPr>
  </w:style>
  <w:style w:type="paragraph" w:styleId="973">
    <w:name w:val="Normal (Web)"/>
    <w:basedOn w:val="936"/>
    <w:uiPriority w:val="0"/>
    <w:qFormat/>
    <w:pPr>
      <w:jc w:val="left"/>
      <w:spacing w:before="100" w:beforeAutospacing="1" w:after="100" w:afterAutospacing="1"/>
    </w:pPr>
  </w:style>
  <w:style w:type="paragraph" w:styleId="974">
    <w:name w:val="Title"/>
    <w:basedOn w:val="936"/>
    <w:next w:val="936"/>
    <w:uiPriority w:val="10"/>
    <w:qFormat/>
    <w:pPr>
      <w:contextualSpacing/>
      <w:spacing w:before="300" w:after="200"/>
    </w:pPr>
    <w:rPr>
      <w:sz w:val="48"/>
      <w:szCs w:val="48"/>
    </w:rPr>
  </w:style>
  <w:style w:type="paragraph" w:styleId="975">
    <w:name w:val="Body Text First Indent"/>
    <w:basedOn w:val="952"/>
    <w:next w:val="936"/>
    <w:uiPriority w:val="0"/>
    <w:qFormat/>
    <w:pPr>
      <w:ind w:firstLine="420"/>
    </w:pPr>
  </w:style>
  <w:style w:type="paragraph" w:styleId="976">
    <w:name w:val="Body Text First Indent 2"/>
    <w:basedOn w:val="953"/>
    <w:uiPriority w:val="0"/>
    <w:qFormat/>
    <w:pPr>
      <w:ind w:left="420" w:firstLine="420"/>
      <w:spacing w:after="120" w:line="380" w:lineRule="exact"/>
    </w:pPr>
    <w:rPr>
      <w:sz w:val="21"/>
    </w:rPr>
  </w:style>
  <w:style w:type="table" w:styleId="9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Strong"/>
    <w:uiPriority w:val="0"/>
    <w:qFormat/>
    <w:rPr>
      <w:rFonts w:ascii="Times New Roman" w:hAnsi="Times New Roman" w:eastAsia="宋体" w:cs="Times New Roman"/>
      <w:b/>
    </w:rPr>
  </w:style>
  <w:style w:type="character" w:styleId="979">
    <w:name w:val="endnote reference"/>
    <w:uiPriority w:val="99"/>
    <w:semiHidden/>
    <w:unhideWhenUsed/>
    <w:qFormat/>
    <w:rPr>
      <w:vertAlign w:val="superscript"/>
    </w:rPr>
  </w:style>
  <w:style w:type="character" w:styleId="980">
    <w:name w:val="Hyperlink"/>
    <w:uiPriority w:val="99"/>
    <w:unhideWhenUsed/>
    <w:qFormat/>
    <w:rPr>
      <w:color w:val="0000ff" w:themeColor="hyperlink"/>
      <w:u w:val="single"/>
      <w14:textFill>
        <w14:solidFill>
          <w14:schemeClr w14:val="hlink"/>
        </w14:solidFill>
      </w14:textFill>
    </w:rPr>
  </w:style>
  <w:style w:type="character" w:styleId="981">
    <w:name w:val="footnote reference"/>
    <w:uiPriority w:val="99"/>
    <w:unhideWhenUsed/>
    <w:qFormat/>
    <w:rPr>
      <w:vertAlign w:val="superscript"/>
    </w:rPr>
  </w:style>
  <w:style w:type="paragraph" w:styleId="982" w:customStyle="1">
    <w:name w:val="正文文本1"/>
    <w:basedOn w:val="936"/>
    <w:link w:val="1129"/>
    <w:uiPriority w:val="0"/>
    <w:qFormat/>
    <w:pPr>
      <w:jc w:val="center"/>
    </w:pPr>
    <w:rPr>
      <w:sz w:val="21"/>
    </w:rPr>
  </w:style>
  <w:style w:type="character" w:styleId="983" w:customStyle="1">
    <w:name w:val="标题 6 字符"/>
    <w:link w:val="942"/>
    <w:uiPriority w:val="9"/>
    <w:qFormat/>
    <w:rPr>
      <w:rFonts w:ascii="Arial" w:hAnsi="Arial" w:eastAsia="Arial" w:cs="Arial"/>
      <w:b/>
      <w:bCs/>
      <w:sz w:val="22"/>
      <w:szCs w:val="22"/>
    </w:rPr>
  </w:style>
  <w:style w:type="character" w:styleId="984" w:customStyle="1">
    <w:name w:val="标题 7 字符"/>
    <w:link w:val="943"/>
    <w:uiPriority w:val="9"/>
    <w:qFormat/>
    <w:rPr>
      <w:rFonts w:ascii="Arial" w:hAnsi="Arial" w:eastAsia="Arial" w:cs="Arial"/>
      <w:b/>
      <w:bCs/>
      <w:i/>
      <w:iCs/>
      <w:sz w:val="22"/>
      <w:szCs w:val="22"/>
    </w:rPr>
  </w:style>
  <w:style w:type="character" w:styleId="985" w:customStyle="1">
    <w:name w:val="标题 8 字符"/>
    <w:link w:val="944"/>
    <w:uiPriority w:val="9"/>
    <w:qFormat/>
    <w:rPr>
      <w:rFonts w:ascii="Arial" w:hAnsi="Arial" w:eastAsia="Arial" w:cs="Arial"/>
      <w:i/>
      <w:iCs/>
      <w:sz w:val="22"/>
      <w:szCs w:val="22"/>
    </w:rPr>
  </w:style>
  <w:style w:type="character" w:styleId="986" w:customStyle="1">
    <w:name w:val="标题 9 字符"/>
    <w:link w:val="945"/>
    <w:uiPriority w:val="9"/>
    <w:qFormat/>
    <w:rPr>
      <w:rFonts w:ascii="Arial" w:hAnsi="Arial" w:eastAsia="Arial" w:cs="Arial"/>
      <w:i/>
      <w:iCs/>
      <w:sz w:val="21"/>
      <w:szCs w:val="21"/>
    </w:rPr>
  </w:style>
  <w:style w:type="paragraph" w:styleId="987">
    <w:name w:val="No Spacing"/>
    <w:uiPriority w:val="1"/>
    <w:qFormat/>
    <w:rPr>
      <w:rFonts w:ascii="Times New Roman" w:hAnsi="Times New Roman" w:eastAsia="宋体" w:cs="Times New Roman"/>
      <w:lang w:val="en-US" w:eastAsia="zh-CN" w:bidi="ar-SA"/>
    </w:rPr>
  </w:style>
  <w:style w:type="character" w:styleId="988" w:customStyle="1">
    <w:name w:val="副标题 字符"/>
    <w:link w:val="966"/>
    <w:uiPriority w:val="11"/>
    <w:qFormat/>
    <w:rPr>
      <w:sz w:val="24"/>
      <w:szCs w:val="24"/>
    </w:rPr>
  </w:style>
  <w:style w:type="character" w:styleId="989" w:customStyle="1">
    <w:name w:val="页脚 字符"/>
    <w:link w:val="961"/>
    <w:uiPriority w:val="99"/>
    <w:qFormat/>
  </w:style>
  <w:style w:type="table" w:styleId="9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5" w:customStyle="1">
    <w:name w:val="尾注文本 字符"/>
    <w:link w:val="960"/>
    <w:uiPriority w:val="99"/>
    <w:qFormat/>
    <w:rPr>
      <w:sz w:val="20"/>
    </w:rPr>
  </w:style>
  <w:style w:type="paragraph" w:styleId="1116" w:customStyle="1">
    <w:name w:val="标题 11"/>
    <w:basedOn w:val="936"/>
    <w:next w:val="1117"/>
    <w:link w:val="1130"/>
    <w:uiPriority w:val="0"/>
    <w:qFormat/>
    <w:pPr>
      <w:ind w:firstLine="0"/>
      <w:jc w:val="center"/>
      <w:keepLines/>
      <w:keepNext/>
      <w:outlineLvl w:val="0"/>
    </w:pPr>
    <w:rPr>
      <w:b/>
      <w:bCs/>
      <w:color w:val="000000"/>
      <w:sz w:val="36"/>
      <w:szCs w:val="44"/>
    </w:rPr>
  </w:style>
  <w:style w:type="paragraph" w:styleId="1117" w:customStyle="1">
    <w:name w:val="正文 A"/>
    <w:next w:val="1118"/>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118" w:customStyle="1">
    <w:name w:val="标题 41"/>
    <w:basedOn w:val="936"/>
    <w:next w:val="1119"/>
    <w:link w:val="1133"/>
    <w:uiPriority w:val="0"/>
    <w:qFormat/>
    <w:pPr>
      <w:keepLines/>
      <w:keepNext/>
      <w:spacing w:before="280" w:after="290" w:line="376" w:lineRule="auto"/>
      <w:outlineLvl w:val="3"/>
    </w:pPr>
    <w:rPr>
      <w:rFonts w:ascii="Cambria" w:hAnsi="Cambria"/>
      <w:b/>
      <w:bCs/>
      <w:sz w:val="28"/>
      <w:szCs w:val="28"/>
    </w:rPr>
  </w:style>
  <w:style w:type="paragraph" w:styleId="1119" w:customStyle="1">
    <w:name w:val="正文缩进1"/>
    <w:basedOn w:val="936"/>
    <w:link w:val="1140"/>
    <w:uiPriority w:val="0"/>
    <w:qFormat/>
    <w:pPr>
      <w:ind w:firstLine="420"/>
      <w:spacing w:line="360" w:lineRule="atLeast"/>
    </w:pPr>
    <w:rPr>
      <w:sz w:val="21"/>
      <w:szCs w:val="20"/>
    </w:rPr>
  </w:style>
  <w:style w:type="paragraph" w:styleId="1120" w:customStyle="1">
    <w:name w:val="标题 21"/>
    <w:basedOn w:val="936"/>
    <w:next w:val="1117"/>
    <w:link w:val="1131"/>
    <w:uiPriority w:val="9"/>
    <w:qFormat/>
    <w:pPr>
      <w:ind w:firstLine="0"/>
      <w:keepLines/>
      <w:keepNext/>
      <w:outlineLvl w:val="1"/>
    </w:pPr>
    <w:rPr>
      <w:rFonts w:ascii="Cambria" w:hAnsi="Cambria"/>
      <w:b/>
      <w:bCs/>
      <w:sz w:val="28"/>
      <w:szCs w:val="32"/>
    </w:rPr>
  </w:style>
  <w:style w:type="paragraph" w:styleId="1121" w:customStyle="1">
    <w:name w:val="标题 31"/>
    <w:basedOn w:val="936"/>
    <w:next w:val="936"/>
    <w:link w:val="1132"/>
    <w:uiPriority w:val="0"/>
    <w:qFormat/>
    <w:pPr>
      <w:keepLines/>
      <w:keepNext/>
      <w:outlineLvl w:val="2"/>
    </w:pPr>
    <w:rPr>
      <w:bCs/>
      <w:szCs w:val="32"/>
    </w:rPr>
  </w:style>
  <w:style w:type="paragraph" w:styleId="1122" w:customStyle="1">
    <w:name w:val="标题 51"/>
    <w:basedOn w:val="936"/>
    <w:next w:val="936"/>
    <w:link w:val="1134"/>
    <w:uiPriority w:val="0"/>
    <w:qFormat/>
    <w:pPr>
      <w:keepLines/>
      <w:keepNext/>
      <w:spacing w:before="280" w:after="290" w:line="376" w:lineRule="auto"/>
      <w:outlineLvl w:val="4"/>
    </w:pPr>
    <w:rPr>
      <w:b/>
      <w:bCs/>
      <w:sz w:val="28"/>
      <w:szCs w:val="28"/>
    </w:rPr>
  </w:style>
  <w:style w:type="paragraph" w:styleId="1123" w:customStyle="1">
    <w:name w:val="标题 61"/>
    <w:basedOn w:val="936"/>
    <w:next w:val="936"/>
    <w:link w:val="1135"/>
    <w:uiPriority w:val="0"/>
    <w:qFormat/>
    <w:pPr>
      <w:keepLines/>
      <w:keepNext/>
      <w:spacing w:before="240" w:after="64" w:line="320" w:lineRule="auto"/>
      <w:outlineLvl w:val="5"/>
    </w:pPr>
    <w:rPr>
      <w:rFonts w:ascii="Cambria" w:hAnsi="Cambria"/>
      <w:b/>
      <w:bCs/>
    </w:rPr>
  </w:style>
  <w:style w:type="paragraph" w:styleId="1124" w:customStyle="1">
    <w:name w:val="标题 71"/>
    <w:basedOn w:val="936"/>
    <w:next w:val="936"/>
    <w:link w:val="1136"/>
    <w:uiPriority w:val="0"/>
    <w:qFormat/>
    <w:pPr>
      <w:keepLines/>
      <w:keepNext/>
      <w:spacing w:before="240" w:after="64" w:line="320" w:lineRule="auto"/>
      <w:outlineLvl w:val="6"/>
    </w:pPr>
    <w:rPr>
      <w:b/>
      <w:bCs/>
    </w:rPr>
  </w:style>
  <w:style w:type="paragraph" w:styleId="1125" w:customStyle="1">
    <w:name w:val="标题 81"/>
    <w:basedOn w:val="936"/>
    <w:next w:val="936"/>
    <w:link w:val="1137"/>
    <w:uiPriority w:val="0"/>
    <w:qFormat/>
    <w:pPr>
      <w:keepLines/>
      <w:keepNext/>
      <w:spacing w:before="240" w:after="64" w:line="320" w:lineRule="auto"/>
      <w:outlineLvl w:val="7"/>
    </w:pPr>
    <w:rPr>
      <w:rFonts w:ascii="Cambria" w:hAnsi="Cambria"/>
    </w:rPr>
  </w:style>
  <w:style w:type="paragraph" w:styleId="1126" w:customStyle="1">
    <w:name w:val="标题 91"/>
    <w:basedOn w:val="936"/>
    <w:next w:val="936"/>
    <w:link w:val="1138"/>
    <w:uiPriority w:val="0"/>
    <w:qFormat/>
    <w:pPr>
      <w:keepLines/>
      <w:keepNext/>
      <w:spacing w:before="240" w:after="64" w:line="320" w:lineRule="auto"/>
      <w:outlineLvl w:val="8"/>
    </w:pPr>
    <w:rPr>
      <w:rFonts w:ascii="Cambria" w:hAnsi="Cambria"/>
      <w:szCs w:val="21"/>
    </w:rPr>
  </w:style>
  <w:style w:type="character" w:styleId="1127" w:customStyle="1">
    <w:name w:val="默认段落字体1"/>
    <w:uiPriority w:val="0"/>
    <w:semiHidden/>
    <w:qFormat/>
  </w:style>
  <w:style w:type="table" w:styleId="1128" w:customStyle="1">
    <w:name w:val="普通表格1"/>
    <w:uiPriority w:val="0"/>
    <w:semiHidden/>
    <w:qFormat/>
    <w:tblPr>
      <w:tblCellMar>
        <w:left w:w="0" w:type="dxa"/>
        <w:top w:w="0" w:type="dxa"/>
        <w:right w:w="0" w:type="dxa"/>
        <w:bottom w:w="0" w:type="dxa"/>
      </w:tblCellMar>
    </w:tblPr>
  </w:style>
  <w:style w:type="character" w:styleId="1129" w:customStyle="1">
    <w:name w:val="正文文本 Char"/>
    <w:link w:val="982"/>
    <w:uiPriority w:val="0"/>
    <w:qFormat/>
    <w:rPr>
      <w:sz w:val="21"/>
      <w:szCs w:val="24"/>
    </w:rPr>
  </w:style>
  <w:style w:type="character" w:styleId="1130" w:customStyle="1">
    <w:name w:val="标题 1 Char"/>
    <w:link w:val="1116"/>
    <w:uiPriority w:val="0"/>
    <w:qFormat/>
    <w:rPr>
      <w:rFonts w:ascii="Times New Roman" w:hAnsi="Times New Roman" w:eastAsia="宋体"/>
      <w:b/>
      <w:bCs/>
      <w:color w:val="000000"/>
      <w:sz w:val="36"/>
      <w:szCs w:val="44"/>
    </w:rPr>
  </w:style>
  <w:style w:type="character" w:styleId="1131" w:customStyle="1">
    <w:name w:val="标题 2 Char"/>
    <w:basedOn w:val="1127"/>
    <w:link w:val="1120"/>
    <w:uiPriority w:val="9"/>
    <w:qFormat/>
    <w:rPr>
      <w:rFonts w:ascii="Cambria" w:hAnsi="Cambria" w:eastAsia="宋体"/>
      <w:b/>
      <w:bCs/>
      <w:sz w:val="28"/>
      <w:szCs w:val="32"/>
    </w:rPr>
  </w:style>
  <w:style w:type="character" w:styleId="1132" w:customStyle="1">
    <w:name w:val="标题 3 Char1"/>
    <w:link w:val="1121"/>
    <w:uiPriority w:val="0"/>
    <w:qFormat/>
    <w:rPr>
      <w:rFonts w:eastAsia="宋体"/>
      <w:bCs/>
      <w:sz w:val="24"/>
      <w:szCs w:val="32"/>
    </w:rPr>
  </w:style>
  <w:style w:type="character" w:styleId="1133" w:customStyle="1">
    <w:name w:val="标题 4 Char"/>
    <w:basedOn w:val="1127"/>
    <w:link w:val="1118"/>
    <w:uiPriority w:val="0"/>
    <w:qFormat/>
    <w:rPr>
      <w:rFonts w:ascii="Cambria" w:hAnsi="Cambria"/>
      <w:b/>
      <w:bCs/>
      <w:sz w:val="28"/>
      <w:szCs w:val="28"/>
    </w:rPr>
  </w:style>
  <w:style w:type="character" w:styleId="1134" w:customStyle="1">
    <w:name w:val="标题 5 Char"/>
    <w:basedOn w:val="1127"/>
    <w:link w:val="1122"/>
    <w:uiPriority w:val="0"/>
    <w:qFormat/>
    <w:rPr>
      <w:b/>
      <w:bCs/>
      <w:sz w:val="28"/>
      <w:szCs w:val="28"/>
    </w:rPr>
  </w:style>
  <w:style w:type="character" w:styleId="1135" w:customStyle="1">
    <w:name w:val="标题 6 Char"/>
    <w:basedOn w:val="1127"/>
    <w:link w:val="1123"/>
    <w:uiPriority w:val="0"/>
    <w:qFormat/>
    <w:rPr>
      <w:rFonts w:ascii="Cambria" w:hAnsi="Cambria"/>
      <w:b/>
      <w:bCs/>
      <w:sz w:val="24"/>
      <w:szCs w:val="24"/>
    </w:rPr>
  </w:style>
  <w:style w:type="character" w:styleId="1136" w:customStyle="1">
    <w:name w:val="标题 7 Char"/>
    <w:basedOn w:val="1127"/>
    <w:link w:val="1124"/>
    <w:uiPriority w:val="0"/>
    <w:qFormat/>
    <w:rPr>
      <w:b/>
      <w:bCs/>
      <w:sz w:val="24"/>
      <w:szCs w:val="24"/>
    </w:rPr>
  </w:style>
  <w:style w:type="character" w:styleId="1137" w:customStyle="1">
    <w:name w:val="标题 8 Char"/>
    <w:basedOn w:val="1127"/>
    <w:link w:val="1125"/>
    <w:uiPriority w:val="0"/>
    <w:qFormat/>
    <w:rPr>
      <w:rFonts w:ascii="Cambria" w:hAnsi="Cambria"/>
      <w:sz w:val="24"/>
      <w:szCs w:val="24"/>
    </w:rPr>
  </w:style>
  <w:style w:type="character" w:styleId="1138" w:customStyle="1">
    <w:name w:val="标题 9 Char"/>
    <w:basedOn w:val="1127"/>
    <w:link w:val="1126"/>
    <w:uiPriority w:val="0"/>
    <w:qFormat/>
    <w:rPr>
      <w:rFonts w:ascii="Cambria" w:hAnsi="Cambria"/>
      <w:sz w:val="21"/>
      <w:szCs w:val="21"/>
    </w:rPr>
  </w:style>
  <w:style w:type="paragraph" w:styleId="1139" w:customStyle="1">
    <w:name w:val="目录 71"/>
    <w:basedOn w:val="936"/>
    <w:next w:val="936"/>
    <w:uiPriority w:val="39"/>
    <w:qFormat/>
    <w:pPr>
      <w:ind w:left="2520"/>
    </w:pPr>
    <w:rPr>
      <w:rFonts w:ascii="Calibri" w:hAnsi="Calibri"/>
      <w:szCs w:val="22"/>
    </w:rPr>
  </w:style>
  <w:style w:type="character" w:styleId="1140" w:customStyle="1">
    <w:name w:val="正文缩进 Char"/>
    <w:link w:val="1119"/>
    <w:uiPriority w:val="0"/>
    <w:qFormat/>
    <w:rPr>
      <w:sz w:val="21"/>
    </w:rPr>
  </w:style>
  <w:style w:type="paragraph" w:styleId="1141" w:customStyle="1">
    <w:name w:val="题注1"/>
    <w:basedOn w:val="936"/>
    <w:next w:val="936"/>
    <w:uiPriority w:val="0"/>
    <w:qFormat/>
    <w:rPr>
      <w:rFonts w:ascii="Cambria" w:hAnsi="Cambria" w:eastAsia="黑体"/>
      <w:sz w:val="20"/>
      <w:szCs w:val="20"/>
    </w:rPr>
  </w:style>
  <w:style w:type="paragraph" w:styleId="1142" w:customStyle="1">
    <w:name w:val="文档结构图1"/>
    <w:basedOn w:val="936"/>
    <w:link w:val="1143"/>
    <w:uiPriority w:val="0"/>
    <w:qFormat/>
    <w:pPr>
      <w:shd w:val="clear" w:color="auto" w:fill="000080"/>
    </w:pPr>
    <w:rPr>
      <w:sz w:val="21"/>
    </w:rPr>
  </w:style>
  <w:style w:type="character" w:styleId="1143" w:customStyle="1">
    <w:name w:val="文档结构图 Char"/>
    <w:link w:val="1142"/>
    <w:uiPriority w:val="0"/>
    <w:qFormat/>
    <w:rPr>
      <w:sz w:val="21"/>
      <w:szCs w:val="24"/>
      <w:shd w:val="clear" w:color="auto" w:fill="000080"/>
    </w:rPr>
  </w:style>
  <w:style w:type="paragraph" w:styleId="1144" w:customStyle="1">
    <w:name w:val="批注文字1"/>
    <w:basedOn w:val="936"/>
    <w:link w:val="1145"/>
    <w:uiPriority w:val="0"/>
    <w:qFormat/>
    <w:pPr>
      <w:jc w:val="left"/>
    </w:pPr>
    <w:rPr>
      <w:sz w:val="21"/>
    </w:rPr>
  </w:style>
  <w:style w:type="character" w:styleId="1145" w:customStyle="1">
    <w:name w:val="批注文字 Char"/>
    <w:link w:val="1144"/>
    <w:uiPriority w:val="0"/>
    <w:qFormat/>
    <w:rPr>
      <w:sz w:val="21"/>
      <w:szCs w:val="24"/>
    </w:rPr>
  </w:style>
  <w:style w:type="paragraph" w:styleId="1146" w:customStyle="1">
    <w:name w:val="正文文本 31"/>
    <w:basedOn w:val="936"/>
    <w:link w:val="1147"/>
    <w:uiPriority w:val="99"/>
    <w:qFormat/>
    <w:pPr>
      <w:spacing w:after="120"/>
    </w:pPr>
    <w:rPr>
      <w:sz w:val="16"/>
      <w:szCs w:val="16"/>
    </w:rPr>
  </w:style>
  <w:style w:type="character" w:styleId="1147" w:customStyle="1">
    <w:name w:val="正文文本 3 Char"/>
    <w:link w:val="1146"/>
    <w:uiPriority w:val="99"/>
    <w:qFormat/>
    <w:rPr>
      <w:sz w:val="16"/>
      <w:szCs w:val="16"/>
    </w:rPr>
  </w:style>
  <w:style w:type="paragraph" w:styleId="1148" w:customStyle="1">
    <w:name w:val="正文文本缩进1"/>
    <w:basedOn w:val="936"/>
    <w:link w:val="1149"/>
    <w:uiPriority w:val="0"/>
    <w:qFormat/>
    <w:pPr>
      <w:ind w:firstLine="301"/>
      <w:spacing w:line="200" w:lineRule="exact"/>
    </w:pPr>
    <w:rPr>
      <w:rFonts w:ascii="宋体" w:hAnsi="Courier New"/>
      <w:spacing w:val="-4"/>
      <w:sz w:val="18"/>
      <w:szCs w:val="20"/>
    </w:rPr>
  </w:style>
  <w:style w:type="character" w:styleId="1149" w:customStyle="1">
    <w:name w:val="正文文本缩进 Char"/>
    <w:link w:val="1148"/>
    <w:uiPriority w:val="0"/>
    <w:qFormat/>
    <w:rPr>
      <w:rFonts w:ascii="宋体" w:hAnsi="Courier New"/>
      <w:spacing w:val="-4"/>
      <w:sz w:val="18"/>
    </w:rPr>
  </w:style>
  <w:style w:type="paragraph" w:styleId="1150" w:customStyle="1">
    <w:name w:val="索引 41"/>
    <w:basedOn w:val="936"/>
    <w:next w:val="936"/>
    <w:uiPriority w:val="0"/>
    <w:qFormat/>
    <w:pPr>
      <w:ind w:left="600"/>
    </w:pPr>
  </w:style>
  <w:style w:type="paragraph" w:styleId="1151" w:customStyle="1">
    <w:name w:val="目录 51"/>
    <w:basedOn w:val="936"/>
    <w:next w:val="936"/>
    <w:uiPriority w:val="39"/>
    <w:qFormat/>
    <w:pPr>
      <w:ind w:left="1050"/>
      <w:tabs>
        <w:tab w:val="right" w:pos="8296" w:leader="dot"/>
      </w:tabs>
    </w:pPr>
    <w:rPr>
      <w:rFonts w:ascii="Calibri" w:hAnsi="Calibri"/>
      <w:szCs w:val="22"/>
    </w:rPr>
  </w:style>
  <w:style w:type="paragraph" w:styleId="1152" w:customStyle="1">
    <w:name w:val="目录 31"/>
    <w:basedOn w:val="936"/>
    <w:next w:val="936"/>
    <w:uiPriority w:val="39"/>
    <w:qFormat/>
    <w:pPr>
      <w:ind w:left="840"/>
    </w:pPr>
    <w:rPr>
      <w:rFonts w:ascii="Calibri" w:hAnsi="Calibri"/>
      <w:szCs w:val="22"/>
    </w:rPr>
  </w:style>
  <w:style w:type="paragraph" w:styleId="1153" w:customStyle="1">
    <w:name w:val="纯文本11"/>
    <w:basedOn w:val="936"/>
    <w:link w:val="1154"/>
    <w:uiPriority w:val="0"/>
    <w:qFormat/>
    <w:rPr>
      <w:rFonts w:ascii="宋体" w:hAnsi="Courier New"/>
      <w:sz w:val="21"/>
      <w:szCs w:val="20"/>
    </w:rPr>
  </w:style>
  <w:style w:type="character" w:styleId="1154" w:customStyle="1">
    <w:name w:val="纯文本 Char"/>
    <w:link w:val="1153"/>
    <w:uiPriority w:val="0"/>
    <w:qFormat/>
    <w:rPr>
      <w:rFonts w:ascii="宋体" w:hAnsi="Courier New" w:eastAsia="宋体"/>
      <w:sz w:val="21"/>
      <w:lang w:val="en-US" w:eastAsia="zh-CN" w:bidi="ar-SA"/>
    </w:rPr>
  </w:style>
  <w:style w:type="paragraph" w:styleId="1155" w:customStyle="1">
    <w:name w:val="目录 81"/>
    <w:basedOn w:val="936"/>
    <w:next w:val="936"/>
    <w:uiPriority w:val="39"/>
    <w:qFormat/>
    <w:pPr>
      <w:ind w:left="2940"/>
    </w:pPr>
    <w:rPr>
      <w:rFonts w:ascii="Calibri" w:hAnsi="Calibri"/>
      <w:szCs w:val="22"/>
    </w:rPr>
  </w:style>
  <w:style w:type="paragraph" w:styleId="1156" w:customStyle="1">
    <w:name w:val="日期1"/>
    <w:basedOn w:val="936"/>
    <w:next w:val="936"/>
    <w:link w:val="1157"/>
    <w:uiPriority w:val="0"/>
    <w:qFormat/>
    <w:pPr>
      <w:ind w:left="100"/>
    </w:pPr>
  </w:style>
  <w:style w:type="character" w:styleId="1157" w:customStyle="1">
    <w:name w:val="日期 Char"/>
    <w:link w:val="1156"/>
    <w:uiPriority w:val="0"/>
    <w:qFormat/>
    <w:rPr>
      <w:sz w:val="24"/>
      <w:szCs w:val="24"/>
    </w:rPr>
  </w:style>
  <w:style w:type="paragraph" w:styleId="1158" w:customStyle="1">
    <w:name w:val="正文文本缩进 21"/>
    <w:basedOn w:val="936"/>
    <w:link w:val="1159"/>
    <w:uiPriority w:val="0"/>
    <w:qFormat/>
    <w:pPr>
      <w:ind w:firstLine="412"/>
    </w:pPr>
    <w:rPr>
      <w:sz w:val="21"/>
    </w:rPr>
  </w:style>
  <w:style w:type="character" w:styleId="1159" w:customStyle="1">
    <w:name w:val="正文文本缩进 2 Char"/>
    <w:link w:val="1158"/>
    <w:uiPriority w:val="0"/>
    <w:qFormat/>
    <w:rPr>
      <w:sz w:val="21"/>
      <w:szCs w:val="24"/>
    </w:rPr>
  </w:style>
  <w:style w:type="paragraph" w:styleId="1160" w:customStyle="1">
    <w:name w:val="批注框文本1"/>
    <w:basedOn w:val="936"/>
    <w:link w:val="1161"/>
    <w:uiPriority w:val="0"/>
    <w:qFormat/>
    <w:rPr>
      <w:sz w:val="18"/>
      <w:szCs w:val="18"/>
    </w:rPr>
  </w:style>
  <w:style w:type="character" w:styleId="1161" w:customStyle="1">
    <w:name w:val="批注框文本 Char"/>
    <w:link w:val="1160"/>
    <w:uiPriority w:val="0"/>
    <w:qFormat/>
    <w:rPr>
      <w:sz w:val="18"/>
      <w:szCs w:val="18"/>
    </w:rPr>
  </w:style>
  <w:style w:type="paragraph" w:styleId="1162" w:customStyle="1">
    <w:name w:val="页脚1"/>
    <w:basedOn w:val="936"/>
    <w:link w:val="1163"/>
    <w:uiPriority w:val="0"/>
    <w:qFormat/>
    <w:pPr>
      <w:jc w:val="left"/>
      <w:tabs>
        <w:tab w:val="center" w:pos="4153" w:leader="none"/>
        <w:tab w:val="right" w:pos="8306" w:leader="none"/>
      </w:tabs>
    </w:pPr>
    <w:rPr>
      <w:sz w:val="18"/>
      <w:szCs w:val="18"/>
    </w:rPr>
  </w:style>
  <w:style w:type="character" w:styleId="1163" w:customStyle="1">
    <w:name w:val="页脚 Char"/>
    <w:link w:val="1162"/>
    <w:uiPriority w:val="0"/>
    <w:qFormat/>
    <w:rPr>
      <w:sz w:val="18"/>
      <w:szCs w:val="18"/>
    </w:rPr>
  </w:style>
  <w:style w:type="paragraph" w:styleId="1164" w:customStyle="1">
    <w:name w:val="页眉1"/>
    <w:basedOn w:val="936"/>
    <w:next w:val="1165"/>
    <w:link w:val="116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65" w:customStyle="1">
    <w:name w:val="Quote1"/>
    <w:basedOn w:val="936"/>
    <w:next w:val="936"/>
    <w:uiPriority w:val="99"/>
    <w:qFormat/>
    <w:pPr>
      <w:ind w:left="864" w:right="864"/>
      <w:jc w:val="center"/>
      <w:spacing w:before="200" w:after="160"/>
      <w:widowControl/>
    </w:pPr>
    <w:rPr>
      <w:rFonts w:ascii="宋体"/>
      <w:i/>
      <w:color w:val="404040"/>
    </w:rPr>
  </w:style>
  <w:style w:type="character" w:styleId="1166" w:customStyle="1">
    <w:name w:val="页眉 Char"/>
    <w:link w:val="1164"/>
    <w:uiPriority w:val="0"/>
    <w:qFormat/>
    <w:rPr>
      <w:rFonts w:ascii="宋体" w:hAnsi="Courier New"/>
      <w:sz w:val="18"/>
    </w:rPr>
  </w:style>
  <w:style w:type="paragraph" w:styleId="1167" w:customStyle="1">
    <w:name w:val="目录 11"/>
    <w:basedOn w:val="936"/>
    <w:next w:val="936"/>
    <w:uiPriority w:val="39"/>
    <w:qFormat/>
    <w:pPr>
      <w:tabs>
        <w:tab w:val="right" w:pos="9185" w:leader="dot"/>
      </w:tabs>
    </w:pPr>
    <w:rPr>
      <w:b/>
      <w:szCs w:val="20"/>
    </w:rPr>
  </w:style>
  <w:style w:type="paragraph" w:styleId="1168" w:customStyle="1">
    <w:name w:val="目录 41"/>
    <w:basedOn w:val="936"/>
    <w:next w:val="936"/>
    <w:uiPriority w:val="39"/>
    <w:qFormat/>
    <w:pPr>
      <w:ind w:left="630"/>
      <w:tabs>
        <w:tab w:val="left" w:pos="1890" w:leader="none"/>
        <w:tab w:val="right" w:pos="8296" w:leader="dot"/>
      </w:tabs>
    </w:pPr>
    <w:rPr>
      <w:rFonts w:ascii="Calibri" w:hAnsi="Calibri"/>
      <w:szCs w:val="22"/>
    </w:rPr>
  </w:style>
  <w:style w:type="paragraph" w:styleId="1169" w:customStyle="1">
    <w:name w:val="副标题1"/>
    <w:basedOn w:val="936"/>
    <w:next w:val="936"/>
    <w:link w:val="1170"/>
    <w:uiPriority w:val="0"/>
    <w:qFormat/>
    <w:pPr>
      <w:jc w:val="center"/>
      <w:spacing w:before="240" w:after="60" w:line="312" w:lineRule="auto"/>
      <w:outlineLvl w:val="1"/>
    </w:pPr>
    <w:rPr>
      <w:rFonts w:ascii="Cambria" w:hAnsi="Cambria"/>
      <w:b/>
      <w:sz w:val="32"/>
      <w:szCs w:val="20"/>
    </w:rPr>
  </w:style>
  <w:style w:type="character" w:styleId="1170" w:customStyle="1">
    <w:name w:val="副标题 Char"/>
    <w:basedOn w:val="1127"/>
    <w:link w:val="1169"/>
    <w:uiPriority w:val="0"/>
    <w:qFormat/>
    <w:rPr>
      <w:rFonts w:ascii="Cambria" w:hAnsi="Cambria"/>
      <w:b/>
      <w:sz w:val="32"/>
    </w:rPr>
  </w:style>
  <w:style w:type="paragraph" w:styleId="1171" w:customStyle="1">
    <w:name w:val="脚注文本1"/>
    <w:basedOn w:val="936"/>
    <w:link w:val="1172"/>
    <w:uiPriority w:val="0"/>
    <w:qFormat/>
    <w:pPr>
      <w:jc w:val="left"/>
      <w:spacing w:line="312" w:lineRule="atLeast"/>
    </w:pPr>
    <w:rPr>
      <w:sz w:val="18"/>
      <w:szCs w:val="20"/>
    </w:rPr>
  </w:style>
  <w:style w:type="character" w:styleId="1172" w:customStyle="1">
    <w:name w:val="脚注文本 Char"/>
    <w:link w:val="1171"/>
    <w:uiPriority w:val="0"/>
    <w:qFormat/>
    <w:rPr>
      <w:sz w:val="18"/>
    </w:rPr>
  </w:style>
  <w:style w:type="paragraph" w:styleId="1173" w:customStyle="1">
    <w:name w:val="目录 61"/>
    <w:basedOn w:val="936"/>
    <w:next w:val="936"/>
    <w:uiPriority w:val="39"/>
    <w:qFormat/>
    <w:pPr>
      <w:ind w:left="2100"/>
    </w:pPr>
    <w:rPr>
      <w:rFonts w:ascii="Calibri" w:hAnsi="Calibri"/>
      <w:szCs w:val="22"/>
    </w:rPr>
  </w:style>
  <w:style w:type="paragraph" w:styleId="1174" w:customStyle="1">
    <w:name w:val="正文文本缩进 31"/>
    <w:basedOn w:val="936"/>
    <w:link w:val="1175"/>
    <w:uiPriority w:val="0"/>
    <w:qFormat/>
    <w:pPr>
      <w:ind w:left="360"/>
      <w:spacing w:line="400" w:lineRule="exact"/>
    </w:pPr>
  </w:style>
  <w:style w:type="character" w:styleId="1175" w:customStyle="1">
    <w:name w:val="正文文本缩进 3 Char"/>
    <w:link w:val="1174"/>
    <w:uiPriority w:val="0"/>
    <w:qFormat/>
    <w:rPr>
      <w:rFonts w:eastAsia="宋体"/>
      <w:sz w:val="24"/>
      <w:szCs w:val="24"/>
      <w:lang w:val="en-US" w:eastAsia="zh-CN" w:bidi="ar-SA"/>
    </w:rPr>
  </w:style>
  <w:style w:type="paragraph" w:styleId="1176" w:customStyle="1">
    <w:name w:val="目录 21"/>
    <w:basedOn w:val="936"/>
    <w:next w:val="936"/>
    <w:uiPriority w:val="39"/>
    <w:qFormat/>
    <w:pPr>
      <w:ind w:left="420"/>
    </w:pPr>
  </w:style>
  <w:style w:type="paragraph" w:styleId="1177" w:customStyle="1">
    <w:name w:val="目录 91"/>
    <w:basedOn w:val="936"/>
    <w:next w:val="936"/>
    <w:uiPriority w:val="39"/>
    <w:qFormat/>
    <w:pPr>
      <w:ind w:left="3360"/>
    </w:pPr>
    <w:rPr>
      <w:rFonts w:ascii="Calibri" w:hAnsi="Calibri"/>
      <w:szCs w:val="22"/>
    </w:rPr>
  </w:style>
  <w:style w:type="paragraph" w:styleId="1178" w:customStyle="1">
    <w:name w:val="信息标题1"/>
    <w:basedOn w:val="93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79" w:customStyle="1">
    <w:name w:val="HTML 预设格式1"/>
    <w:basedOn w:val="936"/>
    <w:link w:val="11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80" w:customStyle="1">
    <w:name w:val="HTML 预设格式 Char"/>
    <w:link w:val="1179"/>
    <w:uiPriority w:val="99"/>
    <w:qFormat/>
    <w:rPr>
      <w:rFonts w:ascii="宋体" w:hAnsi="宋体" w:cs="宋体"/>
      <w:sz w:val="24"/>
      <w:szCs w:val="24"/>
    </w:rPr>
  </w:style>
  <w:style w:type="paragraph" w:styleId="1181" w:customStyle="1">
    <w:name w:val="普通(网站)1"/>
    <w:basedOn w:val="936"/>
    <w:uiPriority w:val="0"/>
    <w:qFormat/>
    <w:pPr>
      <w:jc w:val="left"/>
      <w:spacing w:before="100" w:beforeAutospacing="1" w:after="100" w:afterAutospacing="1"/>
      <w:widowControl/>
    </w:pPr>
    <w:rPr>
      <w:rFonts w:ascii="宋体" w:hAnsi="宋体" w:cs="宋体"/>
    </w:rPr>
  </w:style>
  <w:style w:type="paragraph" w:styleId="1182" w:customStyle="1">
    <w:name w:val="标题1"/>
    <w:basedOn w:val="936"/>
    <w:next w:val="936"/>
    <w:link w:val="1183"/>
    <w:uiPriority w:val="0"/>
    <w:qFormat/>
    <w:pPr>
      <w:jc w:val="center"/>
      <w:spacing w:before="240" w:after="60"/>
      <w:outlineLvl w:val="0"/>
    </w:pPr>
    <w:rPr>
      <w:rFonts w:ascii="Cambria" w:hAnsi="Cambria"/>
      <w:b/>
      <w:bCs/>
      <w:sz w:val="32"/>
      <w:szCs w:val="32"/>
    </w:rPr>
  </w:style>
  <w:style w:type="character" w:styleId="1183" w:customStyle="1">
    <w:name w:val="标题 Char"/>
    <w:link w:val="1182"/>
    <w:uiPriority w:val="0"/>
    <w:qFormat/>
    <w:rPr>
      <w:rFonts w:ascii="Cambria" w:hAnsi="Cambria" w:cs="Times New Roman"/>
      <w:b/>
      <w:bCs/>
      <w:sz w:val="32"/>
      <w:szCs w:val="32"/>
    </w:rPr>
  </w:style>
  <w:style w:type="paragraph" w:styleId="1184" w:customStyle="1">
    <w:name w:val="批注主题1"/>
    <w:basedOn w:val="1144"/>
    <w:next w:val="1144"/>
    <w:link w:val="1185"/>
    <w:uiPriority w:val="0"/>
    <w:qFormat/>
    <w:rPr>
      <w:b/>
      <w:bCs/>
    </w:rPr>
  </w:style>
  <w:style w:type="character" w:styleId="1185" w:customStyle="1">
    <w:name w:val="批注主题 Char"/>
    <w:link w:val="1184"/>
    <w:uiPriority w:val="0"/>
    <w:qFormat/>
    <w:rPr>
      <w:b/>
      <w:bCs/>
      <w:sz w:val="21"/>
      <w:szCs w:val="24"/>
    </w:rPr>
  </w:style>
  <w:style w:type="paragraph" w:styleId="1186" w:customStyle="1">
    <w:name w:val="正文首行缩进 21"/>
    <w:basedOn w:val="1148"/>
    <w:uiPriority w:val="0"/>
    <w:qFormat/>
    <w:pPr>
      <w:ind w:left="420" w:firstLine="420"/>
      <w:spacing w:after="120" w:line="240" w:lineRule="auto"/>
    </w:pPr>
    <w:rPr>
      <w:rFonts w:cs="宋体"/>
      <w:sz w:val="21"/>
      <w:szCs w:val="21"/>
    </w:rPr>
  </w:style>
  <w:style w:type="table" w:styleId="1187" w:customStyle="1">
    <w:name w:val="网格型1"/>
    <w:basedOn w:val="1128"/>
    <w:uiPriority w:val="0"/>
    <w:qFormat/>
    <w:pPr>
      <w:jc w:val="both"/>
      <w:widowControl w:val="off"/>
    </w:pPr>
    <w:tblPr>
      <w:tblCellMar>
        <w:left w:w="0" w:type="dxa"/>
        <w:top w:w="0" w:type="dxa"/>
        <w:right w:w="0" w:type="dxa"/>
        <w:bottom w:w="0" w:type="dxa"/>
      </w:tblCellMar>
    </w:tblPr>
  </w:style>
  <w:style w:type="character" w:styleId="1188" w:customStyle="1">
    <w:name w:val="要点1"/>
    <w:basedOn w:val="1127"/>
    <w:uiPriority w:val="0"/>
    <w:qFormat/>
    <w:rPr>
      <w:rFonts w:cs="Times New Roman"/>
      <w:b/>
    </w:rPr>
  </w:style>
  <w:style w:type="character" w:styleId="1189" w:customStyle="1">
    <w:name w:val="页码1"/>
    <w:basedOn w:val="1127"/>
    <w:uiPriority w:val="0"/>
    <w:qFormat/>
  </w:style>
  <w:style w:type="character" w:styleId="1190" w:customStyle="1">
    <w:name w:val="已访问的超链接1"/>
    <w:basedOn w:val="1127"/>
    <w:uiPriority w:val="99"/>
    <w:qFormat/>
    <w:rPr>
      <w:color w:val="800080"/>
      <w:u w:val="none"/>
    </w:rPr>
  </w:style>
  <w:style w:type="character" w:styleId="1191" w:customStyle="1">
    <w:name w:val="强调1"/>
    <w:uiPriority w:val="0"/>
    <w:qFormat/>
    <w:rPr>
      <w:rFonts w:ascii="Times New Roman" w:hAnsi="Times New Roman" w:cs="Times New Roman"/>
      <w:i/>
    </w:rPr>
  </w:style>
  <w:style w:type="character" w:styleId="1192" w:customStyle="1">
    <w:name w:val="HTML 定义1"/>
    <w:basedOn w:val="1127"/>
    <w:uiPriority w:val="0"/>
    <w:qFormat/>
  </w:style>
  <w:style w:type="character" w:styleId="1193" w:customStyle="1">
    <w:name w:val="HTML 打字机1"/>
    <w:basedOn w:val="1127"/>
    <w:uiPriority w:val="0"/>
    <w:qFormat/>
    <w:rPr>
      <w:rFonts w:ascii="monospace" w:hAnsi="monospace" w:eastAsia="monospace" w:cs="monospace"/>
      <w:sz w:val="20"/>
    </w:rPr>
  </w:style>
  <w:style w:type="character" w:styleId="1194" w:customStyle="1">
    <w:name w:val="HTML 缩写1"/>
    <w:basedOn w:val="1127"/>
    <w:uiPriority w:val="0"/>
    <w:qFormat/>
  </w:style>
  <w:style w:type="character" w:styleId="1195" w:customStyle="1">
    <w:name w:val="HTML 变量1"/>
    <w:basedOn w:val="1127"/>
    <w:uiPriority w:val="0"/>
    <w:qFormat/>
  </w:style>
  <w:style w:type="character" w:styleId="1196" w:customStyle="1">
    <w:name w:val="超链接1"/>
    <w:basedOn w:val="1127"/>
    <w:uiPriority w:val="99"/>
    <w:qFormat/>
    <w:rPr>
      <w:color w:val="0000ff"/>
      <w:u w:val="none"/>
    </w:rPr>
  </w:style>
  <w:style w:type="character" w:styleId="1197" w:customStyle="1">
    <w:name w:val="HTML 代码1"/>
    <w:basedOn w:val="1127"/>
    <w:uiPriority w:val="0"/>
    <w:qFormat/>
    <w:rPr>
      <w:rFonts w:ascii="monospace" w:hAnsi="monospace" w:eastAsia="monospace" w:cs="monospace"/>
      <w:sz w:val="20"/>
    </w:rPr>
  </w:style>
  <w:style w:type="character" w:styleId="1198" w:customStyle="1">
    <w:name w:val="批注引用1"/>
    <w:uiPriority w:val="0"/>
    <w:qFormat/>
    <w:rPr>
      <w:sz w:val="21"/>
      <w:szCs w:val="21"/>
    </w:rPr>
  </w:style>
  <w:style w:type="character" w:styleId="1199" w:customStyle="1">
    <w:name w:val="HTML 引文1"/>
    <w:basedOn w:val="1127"/>
    <w:uiPriority w:val="0"/>
    <w:qFormat/>
  </w:style>
  <w:style w:type="character" w:styleId="1200" w:customStyle="1">
    <w:name w:val="HTML 键盘1"/>
    <w:basedOn w:val="1127"/>
    <w:uiPriority w:val="0"/>
    <w:qFormat/>
    <w:rPr>
      <w:rFonts w:ascii="monospace" w:hAnsi="monospace" w:eastAsia="monospace" w:cs="monospace"/>
      <w:sz w:val="20"/>
    </w:rPr>
  </w:style>
  <w:style w:type="character" w:styleId="1201" w:customStyle="1">
    <w:name w:val="HTML 样本1"/>
    <w:basedOn w:val="1127"/>
    <w:uiPriority w:val="0"/>
    <w:qFormat/>
    <w:rPr>
      <w:rFonts w:ascii="monospace" w:hAnsi="monospace" w:eastAsia="monospace" w:cs="monospace"/>
    </w:rPr>
  </w:style>
  <w:style w:type="paragraph" w:styleId="1202" w:customStyle="1">
    <w:name w:val="首行缩进"/>
    <w:basedOn w:val="936"/>
    <w:uiPriority w:val="0"/>
    <w:qFormat/>
    <w:pPr>
      <w:ind w:firstLine="480"/>
    </w:pPr>
    <w:rPr>
      <w:lang w:val="zh-CN"/>
    </w:rPr>
  </w:style>
  <w:style w:type="paragraph" w:styleId="120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204" w:customStyle="1">
    <w:name w:val="段"/>
    <w:next w:val="936"/>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205" w:customStyle="1">
    <w:name w:val="表格标题 (2) + MingLiU"/>
    <w:basedOn w:val="1206"/>
    <w:uiPriority w:val="99"/>
    <w:qFormat/>
    <w:rPr>
      <w:rFonts w:ascii="MingLiU" w:eastAsia="MingLiU" w:cs="MingLiU"/>
      <w:spacing w:val="10"/>
      <w:sz w:val="26"/>
      <w:szCs w:val="26"/>
      <w:shd w:val="clear" w:color="auto" w:fill="ffffff"/>
    </w:rPr>
  </w:style>
  <w:style w:type="character" w:styleId="1206" w:customStyle="1">
    <w:name w:val="表格标题 (2)_"/>
    <w:basedOn w:val="1127"/>
    <w:link w:val="1207"/>
    <w:uiPriority w:val="99"/>
    <w:qFormat/>
    <w:rPr>
      <w:rFonts w:ascii="MS Mincho" w:eastAsia="MS Mincho" w:cs="MS Mincho"/>
      <w:sz w:val="27"/>
      <w:szCs w:val="27"/>
      <w:shd w:val="clear" w:color="auto" w:fill="ffffff"/>
    </w:rPr>
  </w:style>
  <w:style w:type="paragraph" w:styleId="1207" w:customStyle="1">
    <w:name w:val="表格标题 (2)"/>
    <w:basedOn w:val="936"/>
    <w:link w:val="1206"/>
    <w:uiPriority w:val="99"/>
    <w:qFormat/>
    <w:pPr>
      <w:jc w:val="left"/>
      <w:spacing w:line="240" w:lineRule="atLeast"/>
      <w:shd w:val="clear" w:color="auto" w:fill="ffffff"/>
    </w:pPr>
    <w:rPr>
      <w:rFonts w:ascii="MS Mincho" w:eastAsia="MS Mincho" w:cs="MS Mincho"/>
      <w:sz w:val="27"/>
      <w:szCs w:val="27"/>
    </w:rPr>
  </w:style>
  <w:style w:type="character" w:styleId="1208" w:customStyle="1">
    <w:name w:val="Footer Char"/>
    <w:uiPriority w:val="0"/>
    <w:qFormat/>
    <w:rPr>
      <w:rFonts w:eastAsia="宋体"/>
      <w:sz w:val="18"/>
      <w:szCs w:val="18"/>
      <w:lang w:val="en-US" w:eastAsia="zh-CN" w:bidi="ar-SA"/>
    </w:rPr>
  </w:style>
  <w:style w:type="character" w:styleId="1209" w:customStyle="1">
    <w:name w:val="Balloon Text Char"/>
    <w:uiPriority w:val="0"/>
    <w:qFormat/>
    <w:rPr>
      <w:sz w:val="18"/>
      <w:lang w:bidi="ar-SA"/>
    </w:rPr>
  </w:style>
  <w:style w:type="character" w:styleId="1210" w:customStyle="1">
    <w:name w:val="书籍标题1"/>
    <w:basedOn w:val="1127"/>
    <w:uiPriority w:val="0"/>
    <w:qFormat/>
    <w:rPr>
      <w:b/>
      <w:smallCaps/>
      <w:spacing w:val="5"/>
    </w:rPr>
  </w:style>
  <w:style w:type="character" w:styleId="1211" w:customStyle="1">
    <w:name w:val="Char Char6"/>
    <w:uiPriority w:val="0"/>
    <w:qFormat/>
    <w:rPr>
      <w:rFonts w:eastAsia="宋体"/>
      <w:b/>
      <w:bCs/>
      <w:sz w:val="32"/>
      <w:szCs w:val="44"/>
      <w:lang w:val="en-US" w:eastAsia="zh-CN" w:bidi="ar-SA"/>
    </w:rPr>
  </w:style>
  <w:style w:type="character" w:styleId="1212" w:customStyle="1">
    <w:name w:val="脚注文本 Char1"/>
    <w:basedOn w:val="1127"/>
    <w:uiPriority w:val="0"/>
    <w:qFormat/>
    <w:rPr>
      <w:sz w:val="18"/>
      <w:szCs w:val="18"/>
    </w:rPr>
  </w:style>
  <w:style w:type="character" w:styleId="1213" w:customStyle="1">
    <w:name w:val="批注文字 Char2"/>
    <w:uiPriority w:val="0"/>
    <w:qFormat/>
    <w:rPr>
      <w:rFonts w:eastAsia="宋体"/>
      <w:sz w:val="21"/>
      <w:szCs w:val="24"/>
      <w:lang w:val="en-US" w:eastAsia="zh-CN" w:bidi="ar-SA"/>
    </w:rPr>
  </w:style>
  <w:style w:type="character" w:styleId="1214" w:customStyle="1">
    <w:name w:val="明显引用 Char"/>
    <w:basedOn w:val="1127"/>
    <w:link w:val="1215"/>
    <w:uiPriority w:val="0"/>
    <w:qFormat/>
    <w:rPr>
      <w:b/>
      <w:i/>
      <w:color w:val="4f81bd"/>
      <w:sz w:val="24"/>
    </w:rPr>
  </w:style>
  <w:style w:type="paragraph" w:styleId="1215" w:customStyle="1">
    <w:name w:val="明显引用1"/>
    <w:basedOn w:val="936"/>
    <w:next w:val="936"/>
    <w:link w:val="1214"/>
    <w:uiPriority w:val="0"/>
    <w:qFormat/>
    <w:pPr>
      <w:ind w:left="936" w:right="936"/>
      <w:spacing w:before="200" w:after="280"/>
      <w:pBdr>
        <w:bottom w:val="single" w:color="4F81BD" w:sz="4" w:space="4"/>
      </w:pBdr>
    </w:pPr>
    <w:rPr>
      <w:b/>
      <w:i/>
      <w:color w:val="4f81bd"/>
      <w:szCs w:val="20"/>
    </w:rPr>
  </w:style>
  <w:style w:type="character" w:styleId="1216" w:customStyle="1">
    <w:name w:val="hover2"/>
    <w:basedOn w:val="1127"/>
    <w:uiPriority w:val="0"/>
    <w:qFormat/>
    <w:rPr>
      <w:color w:val="5fb878"/>
    </w:rPr>
  </w:style>
  <w:style w:type="character" w:styleId="1217" w:customStyle="1">
    <w:name w:val="Heading 3 Char1"/>
    <w:uiPriority w:val="0"/>
    <w:qFormat/>
    <w:rPr>
      <w:rFonts w:eastAsia="宋体"/>
      <w:b/>
      <w:bCs/>
      <w:sz w:val="24"/>
      <w:szCs w:val="32"/>
      <w:lang w:val="en-US" w:eastAsia="zh-CN" w:bidi="ar-SA"/>
    </w:rPr>
  </w:style>
  <w:style w:type="character" w:styleId="1218" w:customStyle="1">
    <w:name w:val="明显参考1"/>
    <w:basedOn w:val="1127"/>
    <w:uiPriority w:val="0"/>
    <w:qFormat/>
    <w:rPr>
      <w:b/>
      <w:smallCaps/>
      <w:color w:val="c0504d"/>
      <w:spacing w:val="5"/>
      <w:u w:val="single"/>
    </w:rPr>
  </w:style>
  <w:style w:type="character" w:styleId="1219" w:customStyle="1">
    <w:name w:val="标题 Char2"/>
    <w:uiPriority w:val="0"/>
    <w:qFormat/>
    <w:rPr>
      <w:rFonts w:ascii="Cambria" w:hAnsi="Cambria" w:eastAsia="宋体" w:cs="Times New Roman"/>
      <w:b/>
      <w:bCs/>
      <w:sz w:val="32"/>
      <w:szCs w:val="32"/>
    </w:rPr>
  </w:style>
  <w:style w:type="character" w:styleId="1220" w:customStyle="1">
    <w:name w:val="Char Char19"/>
    <w:uiPriority w:val="0"/>
    <w:qFormat/>
    <w:rPr>
      <w:rFonts w:ascii="Arial" w:hAnsi="Arial" w:eastAsia="宋体" w:cs="Times New Roman"/>
      <w:b/>
      <w:bCs/>
      <w:szCs w:val="28"/>
    </w:rPr>
  </w:style>
  <w:style w:type="character" w:styleId="1221" w:customStyle="1">
    <w:name w:val="页眉或页脚"/>
    <w:basedOn w:val="1222"/>
    <w:uiPriority w:val="99"/>
    <w:qFormat/>
    <w:rPr>
      <w:rFonts w:ascii="MingLiU" w:eastAsia="MingLiU" w:cs="MingLiU"/>
      <w:spacing w:val="10"/>
      <w:sz w:val="26"/>
      <w:szCs w:val="26"/>
      <w:shd w:val="clear" w:color="auto" w:fill="ffffff"/>
    </w:rPr>
  </w:style>
  <w:style w:type="character" w:styleId="1222" w:customStyle="1">
    <w:name w:val="页眉或页脚_"/>
    <w:basedOn w:val="1127"/>
    <w:link w:val="1223"/>
    <w:uiPriority w:val="99"/>
    <w:qFormat/>
    <w:rPr>
      <w:rFonts w:ascii="MingLiU" w:eastAsia="MingLiU" w:cs="MingLiU"/>
      <w:spacing w:val="10"/>
      <w:sz w:val="26"/>
      <w:szCs w:val="26"/>
      <w:shd w:val="clear" w:color="auto" w:fill="ffffff"/>
    </w:rPr>
  </w:style>
  <w:style w:type="paragraph" w:styleId="1223" w:customStyle="1">
    <w:name w:val="页眉或页脚1"/>
    <w:basedOn w:val="936"/>
    <w:link w:val="1222"/>
    <w:uiPriority w:val="99"/>
    <w:qFormat/>
    <w:pPr>
      <w:jc w:val="left"/>
      <w:spacing w:line="240" w:lineRule="atLeast"/>
      <w:shd w:val="clear" w:color="auto" w:fill="ffffff"/>
    </w:pPr>
    <w:rPr>
      <w:rFonts w:ascii="MingLiU" w:eastAsia="MingLiU" w:cs="MingLiU"/>
      <w:spacing w:val="10"/>
      <w:sz w:val="26"/>
      <w:szCs w:val="26"/>
    </w:rPr>
  </w:style>
  <w:style w:type="character" w:styleId="1224" w:customStyle="1">
    <w:name w:val="Font Style60"/>
    <w:basedOn w:val="1127"/>
    <w:uiPriority w:val="0"/>
    <w:qFormat/>
    <w:rPr>
      <w:rFonts w:ascii="宋体" w:hAnsi="宋体" w:cs="宋体"/>
      <w:b/>
      <w:bCs/>
      <w:sz w:val="26"/>
      <w:szCs w:val="26"/>
    </w:rPr>
  </w:style>
  <w:style w:type="character" w:styleId="1225" w:customStyle="1">
    <w:name w:val="textcontents"/>
    <w:basedOn w:val="1127"/>
    <w:uiPriority w:val="0"/>
    <w:qFormat/>
    <w:rPr>
      <w:rFonts w:cs="Times New Roman"/>
    </w:rPr>
  </w:style>
  <w:style w:type="character" w:styleId="1226" w:customStyle="1">
    <w:name w:val="Heading 1 Char"/>
    <w:uiPriority w:val="0"/>
    <w:qFormat/>
    <w:rPr>
      <w:rFonts w:eastAsia="宋体"/>
      <w:b/>
      <w:bCs/>
      <w:sz w:val="32"/>
      <w:szCs w:val="44"/>
      <w:lang w:val="en-US" w:eastAsia="zh-CN" w:bidi="ar-SA"/>
    </w:rPr>
  </w:style>
  <w:style w:type="character" w:styleId="1227" w:customStyle="1">
    <w:name w:val="标题 3 Char"/>
    <w:uiPriority w:val="0"/>
    <w:qFormat/>
    <w:rPr>
      <w:b/>
      <w:bCs/>
      <w:sz w:val="32"/>
      <w:szCs w:val="32"/>
    </w:rPr>
  </w:style>
  <w:style w:type="character" w:styleId="1228" w:customStyle="1">
    <w:name w:val="Heading 5 Char"/>
    <w:uiPriority w:val="0"/>
    <w:qFormat/>
    <w:rPr>
      <w:rFonts w:eastAsia="宋体"/>
      <w:b/>
      <w:bCs/>
      <w:sz w:val="28"/>
      <w:szCs w:val="28"/>
      <w:lang w:val="en-US" w:eastAsia="zh-CN" w:bidi="ar-SA"/>
    </w:rPr>
  </w:style>
  <w:style w:type="character" w:styleId="1229" w:customStyle="1">
    <w:name w:val="纯文本 Char2"/>
    <w:uiPriority w:val="0"/>
    <w:semiHidden/>
    <w:qFormat/>
    <w:rPr>
      <w:rFonts w:ascii="宋体" w:hAnsi="Courier New" w:eastAsia="宋体" w:cs="Courier New"/>
      <w:szCs w:val="21"/>
    </w:rPr>
  </w:style>
  <w:style w:type="character" w:styleId="1230" w:customStyle="1">
    <w:name w:val="Footnote Text Char"/>
    <w:uiPriority w:val="0"/>
    <w:qFormat/>
    <w:rPr>
      <w:rFonts w:eastAsia="宋体"/>
      <w:sz w:val="18"/>
      <w:lang w:val="en-US" w:eastAsia="zh-CN" w:bidi="ar-SA"/>
    </w:rPr>
  </w:style>
  <w:style w:type="character" w:styleId="1231" w:customStyle="1">
    <w:name w:val="Heading 4 Char"/>
    <w:uiPriority w:val="0"/>
    <w:qFormat/>
    <w:rPr>
      <w:rFonts w:ascii="Arial" w:hAnsi="Arial" w:eastAsia="宋体"/>
      <w:b/>
      <w:bCs/>
      <w:sz w:val="21"/>
      <w:szCs w:val="28"/>
      <w:lang w:val="en-US" w:eastAsia="zh-CN" w:bidi="ar-SA"/>
    </w:rPr>
  </w:style>
  <w:style w:type="character" w:styleId="1232" w:customStyle="1">
    <w:name w:val="日期 Char1"/>
    <w:uiPriority w:val="0"/>
    <w:qFormat/>
    <w:rPr>
      <w:rFonts w:ascii="Times New Roman" w:hAnsi="Times New Roman" w:eastAsia="宋体" w:cs="Times New Roman"/>
      <w:szCs w:val="24"/>
    </w:rPr>
  </w:style>
  <w:style w:type="character" w:styleId="1233" w:customStyle="1">
    <w:name w:val="二级目录 Char"/>
    <w:link w:val="1234"/>
    <w:uiPriority w:val="0"/>
    <w:qFormat/>
    <w:rPr>
      <w:rFonts w:eastAsia="Times New Roman"/>
      <w:b/>
      <w:sz w:val="30"/>
      <w:szCs w:val="28"/>
      <w:lang w:val="en-US" w:eastAsia="zh-CN" w:bidi="ar-SA"/>
    </w:rPr>
  </w:style>
  <w:style w:type="paragraph" w:styleId="1234" w:customStyle="1">
    <w:name w:val="二级目录"/>
    <w:next w:val="936"/>
    <w:link w:val="1233"/>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235" w:customStyle="1">
    <w:name w:val="bigfont"/>
    <w:basedOn w:val="1127"/>
    <w:uiPriority w:val="99"/>
    <w:qFormat/>
    <w:rPr>
      <w:rFonts w:cs="Times New Roman"/>
    </w:rPr>
  </w:style>
  <w:style w:type="character" w:styleId="1236" w:customStyle="1">
    <w:name w:val="批注主题 Char1"/>
    <w:uiPriority w:val="0"/>
    <w:qFormat/>
    <w:rPr>
      <w:rFonts w:ascii="Times New Roman" w:hAnsi="Times New Roman" w:eastAsia="宋体" w:cs="Times New Roman"/>
      <w:b/>
      <w:bCs/>
      <w:szCs w:val="24"/>
    </w:rPr>
  </w:style>
  <w:style w:type="character" w:styleId="1237" w:customStyle="1">
    <w:name w:val="Plain Text Char"/>
    <w:uiPriority w:val="0"/>
    <w:qFormat/>
    <w:rPr>
      <w:rFonts w:ascii="宋体" w:hAnsi="Courier New" w:eastAsia="宋体"/>
      <w:sz w:val="24"/>
      <w:lang w:bidi="ar-SA"/>
    </w:rPr>
  </w:style>
  <w:style w:type="character" w:styleId="1238" w:customStyle="1">
    <w:name w:val="Header Char"/>
    <w:uiPriority w:val="0"/>
    <w:qFormat/>
    <w:rPr>
      <w:rFonts w:eastAsia="宋体"/>
      <w:sz w:val="18"/>
      <w:szCs w:val="18"/>
      <w:lang w:val="en-US" w:eastAsia="zh-CN" w:bidi="ar-SA"/>
    </w:rPr>
  </w:style>
  <w:style w:type="character" w:styleId="1239" w:customStyle="1">
    <w:name w:val="正文文本 + MS Mincho8"/>
    <w:basedOn w:val="1240"/>
    <w:uiPriority w:val="99"/>
    <w:qFormat/>
    <w:rPr>
      <w:rFonts w:ascii="MS Mincho" w:eastAsia="MS Mincho" w:cs="MS Mincho"/>
      <w:spacing w:val="0"/>
      <w:sz w:val="27"/>
      <w:szCs w:val="27"/>
      <w:shd w:val="clear" w:color="auto" w:fill="ffffff"/>
      <w:lang w:val="en-US" w:eastAsia="en-US"/>
    </w:rPr>
  </w:style>
  <w:style w:type="character" w:styleId="1240" w:customStyle="1">
    <w:name w:val="正文文本 Char1"/>
    <w:basedOn w:val="1127"/>
    <w:uiPriority w:val="0"/>
    <w:qFormat/>
    <w:rPr>
      <w:rFonts w:ascii="MingLiU" w:eastAsia="MingLiU" w:cs="MingLiU"/>
      <w:spacing w:val="10"/>
      <w:sz w:val="22"/>
      <w:shd w:val="clear" w:color="auto" w:fill="ffffff"/>
    </w:rPr>
  </w:style>
  <w:style w:type="character" w:styleId="1241" w:customStyle="1">
    <w:name w:val="Comment Subject Char"/>
    <w:uiPriority w:val="0"/>
    <w:qFormat/>
    <w:rPr>
      <w:b/>
      <w:sz w:val="24"/>
      <w:lang w:bidi="ar-SA"/>
    </w:rPr>
  </w:style>
  <w:style w:type="character" w:styleId="1242" w:customStyle="1">
    <w:name w:val="引用 Char1"/>
    <w:basedOn w:val="1127"/>
    <w:uiPriority w:val="29"/>
    <w:qFormat/>
    <w:rPr>
      <w:i/>
      <w:iCs/>
      <w:color w:val="000000"/>
      <w:sz w:val="21"/>
      <w:szCs w:val="24"/>
    </w:rPr>
  </w:style>
  <w:style w:type="character" w:styleId="1243" w:customStyle="1">
    <w:name w:val="Char Char91"/>
    <w:uiPriority w:val="0"/>
    <w:qFormat/>
    <w:rPr>
      <w:rFonts w:eastAsia="宋体"/>
      <w:b/>
      <w:bCs/>
      <w:sz w:val="32"/>
      <w:szCs w:val="44"/>
      <w:lang w:val="en-US" w:eastAsia="zh-CN" w:bidi="ar-SA"/>
    </w:rPr>
  </w:style>
  <w:style w:type="character" w:styleId="1244" w:customStyle="1">
    <w:name w:val="正文文本 + MS Mincho"/>
    <w:basedOn w:val="1240"/>
    <w:uiPriority w:val="99"/>
    <w:qFormat/>
    <w:rPr>
      <w:rFonts w:ascii="MingLiU" w:eastAsia="MingLiU" w:cs="MingLiU"/>
      <w:spacing w:val="10"/>
      <w:sz w:val="22"/>
      <w:shd w:val="clear" w:color="auto" w:fill="ffffff"/>
    </w:rPr>
  </w:style>
  <w:style w:type="character" w:styleId="1245" w:customStyle="1">
    <w:name w:val="sub_title2"/>
    <w:basedOn w:val="1127"/>
    <w:uiPriority w:val="0"/>
    <w:qFormat/>
  </w:style>
  <w:style w:type="character" w:styleId="1246" w:customStyle="1">
    <w:name w:val="批注文字 Char Char"/>
    <w:uiPriority w:val="0"/>
    <w:qFormat/>
    <w:rPr>
      <w:rFonts w:eastAsia="宋体"/>
      <w:sz w:val="21"/>
      <w:szCs w:val="24"/>
      <w:lang w:bidi="ar-SA"/>
    </w:rPr>
  </w:style>
  <w:style w:type="character" w:styleId="1247" w:customStyle="1">
    <w:name w:val="标题 Char1"/>
    <w:uiPriority w:val="10"/>
    <w:qFormat/>
    <w:rPr>
      <w:rFonts w:ascii="Cambria" w:hAnsi="Cambria" w:eastAsia="宋体" w:cs="Times New Roman"/>
      <w:b/>
      <w:bCs/>
      <w:sz w:val="32"/>
      <w:szCs w:val="32"/>
    </w:rPr>
  </w:style>
  <w:style w:type="character" w:styleId="1248" w:customStyle="1">
    <w:name w:val="Char Char22"/>
    <w:uiPriority w:val="0"/>
    <w:qFormat/>
    <w:rPr>
      <w:rFonts w:ascii="Times New Roman" w:hAnsi="Times New Roman" w:eastAsia="宋体" w:cs="Times New Roman"/>
      <w:b/>
      <w:bCs/>
      <w:sz w:val="32"/>
      <w:szCs w:val="44"/>
    </w:rPr>
  </w:style>
  <w:style w:type="character" w:styleId="1249" w:customStyle="1">
    <w:name w:val="明显引用 Char Char"/>
    <w:basedOn w:val="1127"/>
    <w:uiPriority w:val="0"/>
    <w:qFormat/>
    <w:rPr>
      <w:b/>
      <w:i/>
      <w:color w:val="4f81bd"/>
      <w:sz w:val="24"/>
    </w:rPr>
  </w:style>
  <w:style w:type="character" w:styleId="1250" w:customStyle="1">
    <w:name w:val="Char Char24"/>
    <w:uiPriority w:val="0"/>
    <w:qFormat/>
    <w:rPr>
      <w:rFonts w:eastAsia="宋体"/>
      <w:b/>
      <w:bCs/>
      <w:sz w:val="32"/>
      <w:szCs w:val="44"/>
      <w:lang w:val="en-US" w:eastAsia="zh-CN" w:bidi="ar-SA"/>
    </w:rPr>
  </w:style>
  <w:style w:type="character" w:styleId="1251" w:customStyle="1">
    <w:name w:val="引用 字符"/>
    <w:link w:val="1252"/>
    <w:uiPriority w:val="0"/>
    <w:qFormat/>
    <w:rPr>
      <w:i/>
      <w:color w:val="000000"/>
      <w:sz w:val="22"/>
    </w:rPr>
  </w:style>
  <w:style w:type="paragraph" w:styleId="1252">
    <w:name w:val="Quote"/>
    <w:basedOn w:val="936"/>
    <w:next w:val="936"/>
    <w:link w:val="1251"/>
    <w:uiPriority w:val="0"/>
    <w:qFormat/>
    <w:rPr>
      <w:i/>
      <w:color w:val="000000"/>
      <w:sz w:val="22"/>
      <w:szCs w:val="20"/>
    </w:rPr>
  </w:style>
  <w:style w:type="character" w:styleId="1253" w:customStyle="1">
    <w:name w:val="Char Char Char"/>
    <w:link w:val="1254"/>
    <w:uiPriority w:val="0"/>
    <w:qFormat/>
    <w:rPr>
      <w:rFonts w:ascii="Tahoma" w:hAnsi="Tahoma"/>
      <w:sz w:val="24"/>
    </w:rPr>
  </w:style>
  <w:style w:type="paragraph" w:styleId="1254" w:customStyle="1">
    <w:name w:val="Char"/>
    <w:basedOn w:val="936"/>
    <w:link w:val="1253"/>
    <w:uiPriority w:val="0"/>
    <w:qFormat/>
    <w:rPr>
      <w:rFonts w:ascii="Tahoma" w:hAnsi="Tahoma"/>
      <w:szCs w:val="20"/>
    </w:rPr>
  </w:style>
  <w:style w:type="character" w:styleId="1255" w:customStyle="1">
    <w:name w:val="表格标题 + MS Mincho"/>
    <w:basedOn w:val="1256"/>
    <w:uiPriority w:val="99"/>
    <w:qFormat/>
    <w:rPr>
      <w:rFonts w:ascii="MS Mincho" w:eastAsia="MS Mincho" w:cs="MS Mincho"/>
      <w:spacing w:val="0"/>
      <w:sz w:val="27"/>
      <w:szCs w:val="27"/>
      <w:shd w:val="clear" w:color="auto" w:fill="ffffff"/>
    </w:rPr>
  </w:style>
  <w:style w:type="character" w:styleId="1256" w:customStyle="1">
    <w:name w:val="表格标题_"/>
    <w:basedOn w:val="1127"/>
    <w:link w:val="1257"/>
    <w:uiPriority w:val="99"/>
    <w:qFormat/>
    <w:rPr>
      <w:rFonts w:ascii="MingLiU" w:eastAsia="MingLiU" w:cs="MingLiU"/>
      <w:spacing w:val="10"/>
      <w:sz w:val="26"/>
      <w:szCs w:val="26"/>
      <w:shd w:val="clear" w:color="auto" w:fill="ffffff"/>
    </w:rPr>
  </w:style>
  <w:style w:type="paragraph" w:styleId="1257" w:customStyle="1">
    <w:name w:val="表格标题"/>
    <w:basedOn w:val="936"/>
    <w:link w:val="1256"/>
    <w:uiPriority w:val="99"/>
    <w:qFormat/>
    <w:pPr>
      <w:jc w:val="left"/>
      <w:spacing w:line="240" w:lineRule="atLeast"/>
      <w:shd w:val="clear" w:color="auto" w:fill="ffffff"/>
    </w:pPr>
    <w:rPr>
      <w:rFonts w:ascii="MingLiU" w:eastAsia="MingLiU" w:cs="MingLiU"/>
      <w:spacing w:val="10"/>
      <w:sz w:val="26"/>
      <w:szCs w:val="26"/>
    </w:rPr>
  </w:style>
  <w:style w:type="character" w:styleId="1258" w:customStyle="1">
    <w:name w:val="批注文字 Char1"/>
    <w:uiPriority w:val="0"/>
    <w:qFormat/>
    <w:rPr>
      <w:rFonts w:ascii="Times New Roman" w:hAnsi="Times New Roman" w:eastAsia="宋体" w:cs="Times New Roman"/>
      <w:szCs w:val="24"/>
    </w:rPr>
  </w:style>
  <w:style w:type="character" w:styleId="1259" w:customStyle="1">
    <w:name w:val="Comment Text Char"/>
    <w:uiPriority w:val="0"/>
    <w:qFormat/>
    <w:rPr>
      <w:rFonts w:cs="Times New Roman"/>
      <w:sz w:val="24"/>
      <w:szCs w:val="24"/>
    </w:rPr>
  </w:style>
  <w:style w:type="character" w:styleId="1260" w:customStyle="1">
    <w:name w:val="标题 #3_"/>
    <w:basedOn w:val="1127"/>
    <w:link w:val="1261"/>
    <w:uiPriority w:val="99"/>
    <w:qFormat/>
    <w:rPr>
      <w:rFonts w:ascii="MingLiU" w:eastAsia="MingLiU" w:cs="MingLiU"/>
      <w:spacing w:val="10"/>
      <w:sz w:val="26"/>
      <w:szCs w:val="26"/>
      <w:shd w:val="clear" w:color="auto" w:fill="ffffff"/>
    </w:rPr>
  </w:style>
  <w:style w:type="paragraph" w:styleId="1261" w:customStyle="1">
    <w:name w:val="标题 #3"/>
    <w:basedOn w:val="936"/>
    <w:link w:val="1260"/>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62" w:customStyle="1">
    <w:name w:val="Body Text Indent 2 Char"/>
    <w:uiPriority w:val="0"/>
    <w:qFormat/>
    <w:rPr>
      <w:rFonts w:eastAsia="宋体"/>
      <w:sz w:val="21"/>
      <w:szCs w:val="24"/>
      <w:lang w:val="en-US" w:eastAsia="zh-CN" w:bidi="ar-SA"/>
    </w:rPr>
  </w:style>
  <w:style w:type="character" w:styleId="1263" w:customStyle="1">
    <w:name w:val="Char Char181"/>
    <w:uiPriority w:val="0"/>
    <w:qFormat/>
    <w:rPr>
      <w:b/>
      <w:bCs/>
      <w:sz w:val="44"/>
      <w:szCs w:val="44"/>
    </w:rPr>
  </w:style>
  <w:style w:type="character" w:styleId="1264" w:customStyle="1">
    <w:name w:val="Char Char23"/>
    <w:basedOn w:val="1127"/>
    <w:uiPriority w:val="0"/>
    <w:qFormat/>
    <w:rPr>
      <w:rFonts w:ascii="Tahoma" w:hAnsi="Tahoma"/>
      <w:b/>
      <w:sz w:val="44"/>
      <w:szCs w:val="20"/>
    </w:rPr>
  </w:style>
  <w:style w:type="character" w:styleId="1265" w:customStyle="1">
    <w:name w:val="hover1"/>
    <w:basedOn w:val="1127"/>
    <w:uiPriority w:val="0"/>
    <w:qFormat/>
    <w:rPr>
      <w:color w:val="ffffff"/>
    </w:rPr>
  </w:style>
  <w:style w:type="character" w:styleId="1266" w:customStyle="1">
    <w:name w:val="样式 Char"/>
    <w:link w:val="1267"/>
    <w:uiPriority w:val="0"/>
    <w:qFormat/>
    <w:rPr>
      <w:rFonts w:ascii="宋体" w:hAnsi="宋体" w:cs="宋体"/>
      <w:sz w:val="24"/>
      <w:szCs w:val="24"/>
      <w:lang w:val="en-US" w:eastAsia="zh-CN" w:bidi="ar-SA"/>
    </w:rPr>
  </w:style>
  <w:style w:type="paragraph" w:styleId="1267" w:customStyle="1">
    <w:name w:val="样式"/>
    <w:link w:val="1266"/>
    <w:uiPriority w:val="0"/>
    <w:qFormat/>
    <w:pPr>
      <w:widowControl w:val="off"/>
    </w:pPr>
    <w:rPr>
      <w:rFonts w:ascii="宋体" w:hAnsi="宋体" w:eastAsia="宋体" w:cs="宋体"/>
      <w:sz w:val="24"/>
      <w:szCs w:val="24"/>
      <w:lang w:val="en-US" w:eastAsia="zh-CN" w:bidi="ar-SA"/>
    </w:rPr>
  </w:style>
  <w:style w:type="character" w:styleId="1268" w:customStyle="1">
    <w:name w:val="Char Char231"/>
    <w:uiPriority w:val="0"/>
    <w:qFormat/>
    <w:rPr>
      <w:rFonts w:eastAsia="宋体"/>
      <w:b/>
      <w:bCs/>
      <w:sz w:val="32"/>
      <w:szCs w:val="44"/>
      <w:lang w:val="en-US" w:eastAsia="zh-CN" w:bidi="ar-SA"/>
    </w:rPr>
  </w:style>
  <w:style w:type="character" w:styleId="1269" w:customStyle="1">
    <w:name w:val="文档结构图 Char1"/>
    <w:uiPriority w:val="0"/>
    <w:qFormat/>
    <w:rPr>
      <w:rFonts w:ascii="宋体" w:hAnsi="Times New Roman" w:eastAsia="宋体" w:cs="Times New Roman"/>
      <w:sz w:val="18"/>
      <w:szCs w:val="18"/>
    </w:rPr>
  </w:style>
  <w:style w:type="character" w:styleId="1270" w:customStyle="1">
    <w:name w:val="不明显参考1"/>
    <w:basedOn w:val="1127"/>
    <w:uiPriority w:val="0"/>
    <w:qFormat/>
    <w:rPr>
      <w:smallCaps/>
      <w:color w:val="c0504d"/>
      <w:u w:val="single"/>
    </w:rPr>
  </w:style>
  <w:style w:type="character" w:styleId="1271" w:customStyle="1">
    <w:name w:val="正文文本 + 间距 2 pt"/>
    <w:basedOn w:val="1240"/>
    <w:uiPriority w:val="99"/>
    <w:qFormat/>
    <w:rPr>
      <w:rFonts w:ascii="MingLiU" w:eastAsia="MingLiU" w:cs="MingLiU"/>
      <w:spacing w:val="10"/>
      <w:sz w:val="22"/>
      <w:shd w:val="clear" w:color="auto" w:fill="ffffff"/>
    </w:rPr>
  </w:style>
  <w:style w:type="character" w:styleId="1272" w:customStyle="1">
    <w:name w:val="标题5 Char Char"/>
    <w:link w:val="1273"/>
    <w:uiPriority w:val="0"/>
    <w:qFormat/>
    <w:rPr>
      <w:rFonts w:ascii="Arial" w:hAnsi="Arial"/>
      <w:b/>
      <w:sz w:val="32"/>
    </w:rPr>
  </w:style>
  <w:style w:type="paragraph" w:styleId="1273" w:customStyle="1">
    <w:name w:val="标题5"/>
    <w:basedOn w:val="1121"/>
    <w:link w:val="1272"/>
    <w:uiPriority w:val="0"/>
    <w:qFormat/>
    <w:pPr>
      <w:spacing w:line="413" w:lineRule="auto"/>
      <w:tabs>
        <w:tab w:val="left" w:pos="720" w:leader="none"/>
      </w:tabs>
    </w:pPr>
    <w:rPr>
      <w:rFonts w:ascii="Arial" w:hAnsi="Arial"/>
      <w:b/>
      <w:bCs w:val="0"/>
      <w:sz w:val="32"/>
      <w:szCs w:val="20"/>
    </w:rPr>
  </w:style>
  <w:style w:type="character" w:styleId="1274" w:customStyle="1">
    <w:name w:val="超链接_0"/>
    <w:uiPriority w:val="99"/>
    <w:qFormat/>
    <w:rPr>
      <w:rFonts w:ascii="Calibri" w:hAnsi="Calibri" w:cs="Times New Roman"/>
      <w:color w:val="0000ff"/>
      <w:u w:val="single"/>
    </w:rPr>
  </w:style>
  <w:style w:type="character" w:styleId="1275" w:customStyle="1">
    <w:name w:val="页眉或页脚 + MS Mincho"/>
    <w:basedOn w:val="1222"/>
    <w:uiPriority w:val="99"/>
    <w:qFormat/>
    <w:rPr>
      <w:rFonts w:ascii="MS Mincho" w:eastAsia="MS Mincho" w:cs="MS Mincho"/>
      <w:spacing w:val="0"/>
      <w:sz w:val="27"/>
      <w:szCs w:val="27"/>
      <w:shd w:val="clear" w:color="auto" w:fill="ffffff"/>
      <w:lang w:val="en-US" w:eastAsia="en-US"/>
    </w:rPr>
  </w:style>
  <w:style w:type="character" w:styleId="1276" w:customStyle="1">
    <w:name w:val="列出段落 Char"/>
    <w:link w:val="1277"/>
    <w:uiPriority w:val="34"/>
    <w:qFormat/>
    <w:rPr>
      <w:szCs w:val="24"/>
    </w:rPr>
  </w:style>
  <w:style w:type="paragraph" w:styleId="1277" w:customStyle="1">
    <w:name w:val="列出段落1"/>
    <w:basedOn w:val="936"/>
    <w:link w:val="1276"/>
    <w:uiPriority w:val="34"/>
    <w:qFormat/>
    <w:pPr>
      <w:ind w:firstLine="420"/>
    </w:pPr>
    <w:rPr>
      <w:sz w:val="20"/>
    </w:rPr>
  </w:style>
  <w:style w:type="character" w:styleId="1278" w:customStyle="1">
    <w:name w:val="纯文本 Char Char"/>
    <w:uiPriority w:val="0"/>
    <w:qFormat/>
    <w:rPr>
      <w:rFonts w:ascii="宋体" w:hAnsi="Courier New" w:eastAsia="宋体"/>
      <w:sz w:val="21"/>
      <w:lang w:val="en-US" w:eastAsia="zh-CN"/>
    </w:rPr>
  </w:style>
  <w:style w:type="character" w:styleId="1279" w:customStyle="1">
    <w:name w:val="标题 1 Char1"/>
    <w:uiPriority w:val="0"/>
    <w:qFormat/>
    <w:rPr>
      <w:rFonts w:ascii="Calibri" w:hAnsi="Calibri" w:eastAsia="宋体" w:cs="Arial"/>
      <w:b/>
      <w:sz w:val="44"/>
      <w:szCs w:val="20"/>
    </w:rPr>
  </w:style>
  <w:style w:type="character" w:styleId="1280" w:customStyle="1">
    <w:name w:val="ҳŠChar"/>
    <w:basedOn w:val="1127"/>
    <w:uiPriority w:val="0"/>
    <w:qFormat/>
    <w:rPr>
      <w:rFonts w:eastAsia="宋体"/>
      <w:sz w:val="18"/>
      <w:szCs w:val="18"/>
      <w:lang w:val="en-US" w:eastAsia="zh-CN" w:bidi="ar-SA"/>
    </w:rPr>
  </w:style>
  <w:style w:type="character" w:styleId="1281" w:customStyle="1">
    <w:name w:val="引用 Char Char"/>
    <w:basedOn w:val="1127"/>
    <w:uiPriority w:val="0"/>
    <w:qFormat/>
    <w:rPr>
      <w:i/>
      <w:color w:val="000000"/>
      <w:sz w:val="24"/>
    </w:rPr>
  </w:style>
  <w:style w:type="character" w:styleId="1282" w:customStyle="1">
    <w:name w:val="ꌢ 3 Char"/>
    <w:basedOn w:val="1127"/>
    <w:link w:val="1283"/>
    <w:uiPriority w:val="0"/>
    <w:qFormat/>
    <w:rPr>
      <w:rFonts w:ascii="Ђˎ̥" w:hAnsi="Ђˎ̥"/>
      <w:b/>
      <w:bCs/>
    </w:rPr>
  </w:style>
  <w:style w:type="paragraph" w:styleId="1283" w:customStyle="1">
    <w:name w:val="ꌢ 3"/>
    <w:basedOn w:val="936"/>
    <w:link w:val="1282"/>
    <w:uiPriority w:val="0"/>
    <w:qFormat/>
    <w:pPr>
      <w:widowControl/>
    </w:pPr>
    <w:rPr>
      <w:rFonts w:ascii="Ђˎ̥" w:hAnsi="Ђˎ̥"/>
      <w:b/>
      <w:bCs/>
      <w:sz w:val="20"/>
      <w:szCs w:val="20"/>
    </w:rPr>
  </w:style>
  <w:style w:type="character" w:styleId="1284" w:customStyle="1">
    <w:name w:val="引用 Char"/>
    <w:basedOn w:val="1127"/>
    <w:link w:val="1285"/>
    <w:uiPriority w:val="0"/>
    <w:qFormat/>
    <w:rPr>
      <w:i/>
      <w:color w:val="000000"/>
      <w:sz w:val="24"/>
    </w:rPr>
  </w:style>
  <w:style w:type="paragraph" w:styleId="1285" w:customStyle="1">
    <w:name w:val="引用1"/>
    <w:basedOn w:val="936"/>
    <w:next w:val="936"/>
    <w:link w:val="1284"/>
    <w:uiPriority w:val="0"/>
    <w:qFormat/>
    <w:rPr>
      <w:i/>
      <w:color w:val="000000"/>
      <w:szCs w:val="20"/>
    </w:rPr>
  </w:style>
  <w:style w:type="character" w:styleId="1286" w:customStyle="1">
    <w:name w:val="Char Char221"/>
    <w:basedOn w:val="1127"/>
    <w:uiPriority w:val="0"/>
    <w:qFormat/>
    <w:rPr>
      <w:b/>
      <w:sz w:val="44"/>
    </w:rPr>
  </w:style>
  <w:style w:type="character" w:styleId="1287" w:customStyle="1">
    <w:name w:val="Heading 3 Char"/>
    <w:uiPriority w:val="0"/>
    <w:qFormat/>
    <w:rPr>
      <w:rFonts w:cs="Times New Roman"/>
      <w:b/>
      <w:bCs/>
      <w:sz w:val="32"/>
      <w:szCs w:val="32"/>
    </w:rPr>
  </w:style>
  <w:style w:type="character" w:styleId="1288" w:customStyle="1">
    <w:name w:val="正文文本 + 9.5 pt"/>
    <w:basedOn w:val="1240"/>
    <w:uiPriority w:val="99"/>
    <w:qFormat/>
    <w:rPr>
      <w:rFonts w:ascii="MingLiU" w:eastAsia="MingLiU" w:cs="MingLiU"/>
      <w:spacing w:val="10"/>
      <w:sz w:val="19"/>
      <w:szCs w:val="19"/>
      <w:shd w:val="clear" w:color="auto" w:fill="ffffff"/>
    </w:rPr>
  </w:style>
  <w:style w:type="character" w:styleId="1289" w:customStyle="1">
    <w:name w:val="Comment Text Char1"/>
    <w:uiPriority w:val="0"/>
    <w:qFormat/>
    <w:rPr>
      <w:sz w:val="24"/>
      <w:lang w:bidi="ar-SA"/>
    </w:rPr>
  </w:style>
  <w:style w:type="character" w:styleId="1290" w:customStyle="1">
    <w:name w:val="无间隔 Char"/>
    <w:basedOn w:val="1127"/>
    <w:link w:val="1291"/>
    <w:uiPriority w:val="99"/>
    <w:qFormat/>
    <w:rPr>
      <w:sz w:val="21"/>
      <w:szCs w:val="24"/>
    </w:rPr>
  </w:style>
  <w:style w:type="paragraph" w:styleId="1291" w:customStyle="1">
    <w:name w:val="无间隔1"/>
    <w:basedOn w:val="936"/>
    <w:link w:val="1290"/>
    <w:uiPriority w:val="0"/>
    <w:qFormat/>
  </w:style>
  <w:style w:type="character" w:styleId="1292" w:customStyle="1">
    <w:name w:val="批注框文本 Char1"/>
    <w:uiPriority w:val="0"/>
    <w:qFormat/>
    <w:rPr>
      <w:rFonts w:ascii="Times New Roman" w:hAnsi="Times New Roman" w:eastAsia="宋体" w:cs="Times New Roman"/>
      <w:sz w:val="18"/>
      <w:szCs w:val="18"/>
    </w:rPr>
  </w:style>
  <w:style w:type="character" w:styleId="1293" w:customStyle="1">
    <w:name w:val="明显引用 Char1"/>
    <w:basedOn w:val="1127"/>
    <w:uiPriority w:val="30"/>
    <w:qFormat/>
    <w:rPr>
      <w:b/>
      <w:bCs/>
      <w:i/>
      <w:iCs/>
      <w:color w:val="4f81bd"/>
      <w:sz w:val="21"/>
      <w:szCs w:val="24"/>
    </w:rPr>
  </w:style>
  <w:style w:type="character" w:styleId="1294" w:customStyle="1">
    <w:name w:val="ꌢ 2 Char"/>
    <w:basedOn w:val="1127"/>
    <w:link w:val="1295"/>
    <w:uiPriority w:val="0"/>
    <w:qFormat/>
    <w:rPr>
      <w:rFonts w:ascii="Arial" w:hAnsi="Arial"/>
      <w:b/>
      <w:bCs/>
    </w:rPr>
  </w:style>
  <w:style w:type="paragraph" w:styleId="1295" w:customStyle="1">
    <w:name w:val="ꌢ 2"/>
    <w:basedOn w:val="936"/>
    <w:link w:val="1294"/>
    <w:uiPriority w:val="0"/>
    <w:qFormat/>
    <w:pPr>
      <w:widowControl/>
    </w:pPr>
    <w:rPr>
      <w:rFonts w:ascii="Arial" w:hAnsi="Arial"/>
      <w:b/>
      <w:bCs/>
      <w:sz w:val="20"/>
      <w:szCs w:val="20"/>
    </w:rPr>
  </w:style>
  <w:style w:type="character" w:styleId="1296" w:customStyle="1">
    <w:name w:val="Document Map Char"/>
    <w:uiPriority w:val="0"/>
    <w:qFormat/>
    <w:rPr>
      <w:rFonts w:eastAsia="宋体"/>
      <w:sz w:val="21"/>
      <w:szCs w:val="24"/>
      <w:lang w:val="en-US" w:eastAsia="zh-CN" w:bidi="ar-SA"/>
    </w:rPr>
  </w:style>
  <w:style w:type="character" w:styleId="1297" w:customStyle="1">
    <w:name w:val="普通文字1 Char2"/>
    <w:uiPriority w:val="0"/>
    <w:qFormat/>
    <w:rPr>
      <w:rFonts w:ascii="宋体" w:hAnsi="Courier New" w:eastAsia="宋体"/>
    </w:rPr>
  </w:style>
  <w:style w:type="character" w:styleId="1298" w:customStyle="1">
    <w:name w:val="副标题 Char1"/>
    <w:basedOn w:val="1127"/>
    <w:uiPriority w:val="11"/>
    <w:qFormat/>
    <w:rPr>
      <w:rFonts w:ascii="Cambria" w:hAnsi="Cambria" w:cs="Times New Roman"/>
      <w:b/>
      <w:bCs/>
      <w:sz w:val="32"/>
      <w:szCs w:val="32"/>
    </w:rPr>
  </w:style>
  <w:style w:type="character" w:styleId="1299" w:customStyle="1">
    <w:name w:val="ҳŻ"/>
    <w:basedOn w:val="1127"/>
    <w:link w:val="1300"/>
    <w:uiPriority w:val="0"/>
    <w:qFormat/>
    <w:rPr>
      <w:rFonts w:ascii="宋体" w:hAnsi="宋体" w:cs="宋体"/>
      <w:sz w:val="32"/>
      <w:szCs w:val="32"/>
    </w:rPr>
  </w:style>
  <w:style w:type="paragraph" w:styleId="1300" w:customStyle="1">
    <w:name w:val="ҳŠChar1"/>
    <w:basedOn w:val="936"/>
    <w:link w:val="1299"/>
    <w:uiPriority w:val="0"/>
    <w:qFormat/>
    <w:pPr>
      <w:jc w:val="center"/>
      <w:keepNext/>
      <w:spacing w:before="100" w:beforeAutospacing="1" w:after="120" w:line="400" w:lineRule="atLeast"/>
      <w:widowControl/>
    </w:pPr>
    <w:rPr>
      <w:rFonts w:ascii="宋体" w:hAnsi="宋体" w:cs="宋体"/>
      <w:sz w:val="32"/>
      <w:szCs w:val="32"/>
    </w:rPr>
  </w:style>
  <w:style w:type="character" w:styleId="1301" w:customStyle="1">
    <w:name w:val="apple-converted-space"/>
    <w:basedOn w:val="1127"/>
    <w:uiPriority w:val="0"/>
    <w:qFormat/>
  </w:style>
  <w:style w:type="character" w:styleId="1302" w:customStyle="1">
    <w:name w:val="Char Char20"/>
    <w:uiPriority w:val="0"/>
    <w:qFormat/>
    <w:rPr>
      <w:rFonts w:ascii="Times New Roman" w:hAnsi="Times New Roman" w:eastAsia="宋体" w:cs="Times New Roman"/>
      <w:b/>
      <w:bCs/>
      <w:sz w:val="24"/>
      <w:szCs w:val="32"/>
    </w:rPr>
  </w:style>
  <w:style w:type="character" w:styleId="1303" w:customStyle="1">
    <w:name w:val="Char Char"/>
    <w:uiPriority w:val="0"/>
    <w:qFormat/>
    <w:rPr>
      <w:rFonts w:ascii="宋体" w:hAnsi="Courier New" w:eastAsia="宋体" w:cs="Courier New"/>
      <w:sz w:val="21"/>
      <w:szCs w:val="21"/>
      <w:lang w:val="en-US" w:eastAsia="zh-CN" w:bidi="ar-SA"/>
    </w:rPr>
  </w:style>
  <w:style w:type="character" w:styleId="1304" w:customStyle="1">
    <w:name w:val="Char Char2"/>
    <w:basedOn w:val="1127"/>
    <w:link w:val="1305"/>
    <w:uiPriority w:val="0"/>
    <w:qFormat/>
    <w:rPr>
      <w:sz w:val="21"/>
    </w:rPr>
  </w:style>
  <w:style w:type="paragraph" w:styleId="1305" w:customStyle="1">
    <w:name w:val="Char3"/>
    <w:basedOn w:val="936"/>
    <w:link w:val="1304"/>
    <w:uiPriority w:val="0"/>
    <w:qFormat/>
    <w:rPr>
      <w:szCs w:val="20"/>
    </w:rPr>
  </w:style>
  <w:style w:type="character" w:styleId="1306" w:customStyle="1">
    <w:name w:val="hover"/>
    <w:basedOn w:val="1127"/>
    <w:uiPriority w:val="0"/>
    <w:qFormat/>
    <w:rPr>
      <w:color w:val="5fb878"/>
    </w:rPr>
  </w:style>
  <w:style w:type="character" w:styleId="1307" w:customStyle="1">
    <w:name w:val="Char Char1"/>
    <w:uiPriority w:val="99"/>
    <w:qFormat/>
    <w:rPr>
      <w:rFonts w:ascii="Tahoma" w:hAnsi="Tahoma" w:eastAsia="宋体"/>
      <w:sz w:val="24"/>
      <w:lang w:val="en-US" w:eastAsia="zh-CN" w:bidi="ar-SA"/>
    </w:rPr>
  </w:style>
  <w:style w:type="character" w:styleId="1308" w:customStyle="1">
    <w:name w:val="Char Char21"/>
    <w:uiPriority w:val="0"/>
    <w:qFormat/>
    <w:rPr>
      <w:rFonts w:ascii="Arial" w:hAnsi="Arial" w:eastAsia="黑体" w:cs="Times New Roman"/>
      <w:b/>
      <w:bCs/>
      <w:sz w:val="32"/>
      <w:szCs w:val="32"/>
    </w:rPr>
  </w:style>
  <w:style w:type="character" w:styleId="1309" w:customStyle="1">
    <w:name w:val="Date Char"/>
    <w:uiPriority w:val="0"/>
    <w:qFormat/>
    <w:rPr>
      <w:rFonts w:eastAsia="宋体"/>
      <w:sz w:val="21"/>
      <w:szCs w:val="24"/>
      <w:lang w:val="en-US" w:eastAsia="zh-CN" w:bidi="ar-SA"/>
    </w:rPr>
  </w:style>
  <w:style w:type="character" w:styleId="1310" w:customStyle="1">
    <w:name w:val="不明显强调1"/>
    <w:basedOn w:val="1127"/>
    <w:uiPriority w:val="0"/>
    <w:qFormat/>
    <w:rPr>
      <w:i/>
      <w:color w:val="808080"/>
    </w:rPr>
  </w:style>
  <w:style w:type="character" w:styleId="1311" w:customStyle="1">
    <w:name w:val="明显引用 字符"/>
    <w:link w:val="1312"/>
    <w:uiPriority w:val="0"/>
    <w:qFormat/>
    <w:rPr>
      <w:b/>
      <w:i/>
      <w:color w:val="4f81bd"/>
      <w:sz w:val="22"/>
    </w:rPr>
  </w:style>
  <w:style w:type="paragraph" w:styleId="1312">
    <w:name w:val="Intense Quote"/>
    <w:basedOn w:val="936"/>
    <w:next w:val="936"/>
    <w:link w:val="1311"/>
    <w:uiPriority w:val="0"/>
    <w:qFormat/>
    <w:pPr>
      <w:ind w:left="936" w:right="936"/>
      <w:spacing w:before="200" w:after="280"/>
      <w:pBdr>
        <w:bottom w:val="single" w:color="4F81BD" w:sz="4" w:space="4"/>
      </w:pBdr>
    </w:pPr>
    <w:rPr>
      <w:b/>
      <w:i/>
      <w:color w:val="4f81bd"/>
      <w:sz w:val="22"/>
      <w:szCs w:val="20"/>
    </w:rPr>
  </w:style>
  <w:style w:type="character" w:styleId="1313" w:customStyle="1">
    <w:name w:val="Body Text Indent Char"/>
    <w:uiPriority w:val="0"/>
    <w:qFormat/>
    <w:rPr>
      <w:rFonts w:ascii="宋体" w:hAnsi="宋体" w:eastAsia="宋体"/>
      <w:sz w:val="21"/>
      <w:lang w:val="en-US" w:eastAsia="zh-CN" w:bidi="ar-SA"/>
    </w:rPr>
  </w:style>
  <w:style w:type="character" w:styleId="1314" w:customStyle="1">
    <w:name w:val="标题4 Char Char"/>
    <w:uiPriority w:val="0"/>
    <w:qFormat/>
    <w:rPr>
      <w:rFonts w:ascii="Arial" w:hAnsi="Arial"/>
      <w:b/>
      <w:sz w:val="32"/>
      <w:lang w:bidi="ar-SA"/>
    </w:rPr>
  </w:style>
  <w:style w:type="character" w:styleId="1315" w:customStyle="1">
    <w:name w:val="正文文本 + 间距 2 pt1"/>
    <w:basedOn w:val="1240"/>
    <w:uiPriority w:val="99"/>
    <w:qFormat/>
    <w:rPr>
      <w:rFonts w:ascii="MingLiU" w:eastAsia="MingLiU" w:cs="MingLiU"/>
      <w:spacing w:val="40"/>
      <w:sz w:val="26"/>
      <w:szCs w:val="26"/>
      <w:u w:val="none"/>
      <w:shd w:val="clear" w:color="auto" w:fill="ffffff"/>
    </w:rPr>
  </w:style>
  <w:style w:type="character" w:styleId="1316" w:customStyle="1">
    <w:name w:val="Variable"/>
    <w:uiPriority w:val="99"/>
    <w:qFormat/>
    <w:rPr>
      <w:i/>
    </w:rPr>
  </w:style>
  <w:style w:type="character" w:styleId="1317" w:customStyle="1">
    <w:name w:val="Title Char"/>
    <w:uiPriority w:val="0"/>
    <w:qFormat/>
    <w:rPr>
      <w:rFonts w:ascii="Cambria" w:hAnsi="Cambria"/>
      <w:b/>
      <w:sz w:val="32"/>
      <w:lang w:bidi="ar-SA"/>
    </w:rPr>
  </w:style>
  <w:style w:type="character" w:styleId="1318" w:customStyle="1">
    <w:name w:val="Heading 2 Char"/>
    <w:uiPriority w:val="0"/>
    <w:qFormat/>
    <w:rPr>
      <w:rFonts w:ascii="Arial" w:hAnsi="Arial" w:eastAsia="黑体"/>
      <w:b/>
      <w:bCs/>
      <w:sz w:val="32"/>
      <w:szCs w:val="32"/>
      <w:lang w:val="en-US" w:eastAsia="zh-CN" w:bidi="ar-SA"/>
    </w:rPr>
  </w:style>
  <w:style w:type="character" w:styleId="1319" w:customStyle="1">
    <w:name w:val="明显强调1"/>
    <w:basedOn w:val="1127"/>
    <w:uiPriority w:val="0"/>
    <w:qFormat/>
    <w:rPr>
      <w:b/>
      <w:i/>
      <w:color w:val="4f81bd"/>
    </w:rPr>
  </w:style>
  <w:style w:type="character" w:styleId="1320" w:customStyle="1">
    <w:name w:val="Char Char18"/>
    <w:uiPriority w:val="0"/>
    <w:qFormat/>
    <w:rPr>
      <w:rFonts w:ascii="Times New Roman" w:hAnsi="Times New Roman" w:eastAsia="宋体" w:cs="Times New Roman"/>
      <w:b/>
      <w:bCs/>
      <w:sz w:val="28"/>
      <w:szCs w:val="28"/>
    </w:rPr>
  </w:style>
  <w:style w:type="character" w:styleId="1321" w:customStyle="1">
    <w:name w:val="Char Char9"/>
    <w:uiPriority w:val="0"/>
    <w:qFormat/>
    <w:rPr>
      <w:rFonts w:eastAsia="宋体"/>
      <w:b/>
      <w:bCs/>
      <w:sz w:val="32"/>
      <w:szCs w:val="44"/>
      <w:lang w:val="en-US" w:eastAsia="zh-CN" w:bidi="ar-SA"/>
    </w:rPr>
  </w:style>
  <w:style w:type="character" w:styleId="1322" w:customStyle="1">
    <w:name w:val="标题 2 Char1"/>
    <w:uiPriority w:val="0"/>
    <w:qFormat/>
    <w:rPr>
      <w:rFonts w:ascii="Arial" w:hAnsi="Arial" w:eastAsia="黑体" w:cs="Calibri"/>
      <w:b/>
      <w:sz w:val="32"/>
      <w:szCs w:val="20"/>
    </w:rPr>
  </w:style>
  <w:style w:type="paragraph" w:styleId="1323" w:customStyle="1">
    <w:name w:val="xl105"/>
    <w:basedOn w:val="93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324" w:customStyle="1">
    <w:name w:val="修订1"/>
    <w:uiPriority w:val="0"/>
    <w:qFormat/>
    <w:rPr>
      <w:rFonts w:ascii="Times New Roman" w:hAnsi="Times New Roman" w:eastAsia="宋体" w:cs="Times New Roman"/>
      <w:sz w:val="21"/>
      <w:szCs w:val="24"/>
      <w:lang w:val="en-US" w:eastAsia="zh-CN" w:bidi="ar-SA"/>
    </w:rPr>
  </w:style>
  <w:style w:type="paragraph" w:styleId="1325" w:customStyle="1">
    <w:name w:val="font7"/>
    <w:basedOn w:val="936"/>
    <w:uiPriority w:val="99"/>
    <w:qFormat/>
    <w:pPr>
      <w:jc w:val="left"/>
      <w:spacing w:before="100" w:beforeAutospacing="1" w:after="100" w:afterAutospacing="1"/>
      <w:widowControl/>
    </w:pPr>
    <w:rPr>
      <w:sz w:val="20"/>
      <w:szCs w:val="20"/>
    </w:rPr>
  </w:style>
  <w:style w:type="paragraph" w:styleId="1326" w:customStyle="1">
    <w:name w:val="xl113"/>
    <w:basedOn w:val="936"/>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327" w:customStyle="1">
    <w:name w:val="样式 标题 2 + Times New Roman 四号 非加粗 段前: 5 磅 段后: 0 磅 行距: 固定值 20..."/>
    <w:basedOn w:val="1120"/>
    <w:uiPriority w:val="0"/>
    <w:qFormat/>
    <w:pPr>
      <w:spacing w:before="100" w:line="400" w:lineRule="exact"/>
    </w:pPr>
    <w:rPr>
      <w:rFonts w:ascii="Times New Roman" w:hAnsi="Times New Roman" w:eastAsia="黑体" w:cs="宋体"/>
      <w:b w:val="0"/>
      <w:bCs w:val="0"/>
      <w:szCs w:val="20"/>
    </w:rPr>
  </w:style>
  <w:style w:type="paragraph" w:styleId="1328" w:customStyle="1">
    <w:name w:val="xl54"/>
    <w:basedOn w:val="93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329" w:customStyle="1">
    <w:name w:val="xl23"/>
    <w:basedOn w:val="936"/>
    <w:uiPriority w:val="0"/>
    <w:qFormat/>
    <w:pPr>
      <w:jc w:val="left"/>
      <w:spacing w:before="100" w:beforeAutospacing="1" w:after="100" w:afterAutospacing="1"/>
      <w:widowControl/>
    </w:pPr>
    <w:rPr>
      <w:rFonts w:ascii="宋体" w:hAnsi="宋体" w:cs="宋体"/>
    </w:rPr>
  </w:style>
  <w:style w:type="paragraph" w:styleId="1330" w:customStyle="1">
    <w:name w:val="xl45"/>
    <w:basedOn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31" w:customStyle="1">
    <w:name w:val="Char Char1 Char Char Char"/>
    <w:basedOn w:val="936"/>
    <w:uiPriority w:val="0"/>
    <w:qFormat/>
    <w:rPr>
      <w:szCs w:val="20"/>
    </w:rPr>
  </w:style>
  <w:style w:type="paragraph" w:styleId="1332" w:customStyle="1">
    <w:name w:val="Char Char4 Char"/>
    <w:basedOn w:val="936"/>
    <w:uiPriority w:val="0"/>
    <w:qFormat/>
    <w:pPr>
      <w:ind w:firstLine="200"/>
    </w:pPr>
    <w:rPr>
      <w:rFonts w:ascii="宋体" w:hAnsi="宋体" w:cs="宋体"/>
    </w:rPr>
  </w:style>
  <w:style w:type="paragraph" w:styleId="1333" w:customStyle="1">
    <w:name w:val="xl101"/>
    <w:basedOn w:val="93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334" w:customStyle="1">
    <w:name w:val="xl58"/>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35" w:customStyle="1">
    <w:name w:val="xl59"/>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36" w:customStyle="1">
    <w:name w:val="xl29"/>
    <w:basedOn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37" w:customStyle="1">
    <w:name w:val="font0"/>
    <w:basedOn w:val="936"/>
    <w:uiPriority w:val="99"/>
    <w:qFormat/>
    <w:pPr>
      <w:jc w:val="left"/>
      <w:spacing w:before="100" w:beforeAutospacing="1" w:after="100" w:afterAutospacing="1"/>
      <w:widowControl/>
    </w:pPr>
    <w:rPr>
      <w:rFonts w:ascii="Arial" w:hAnsi="Arial" w:cs="Arial"/>
      <w:sz w:val="20"/>
      <w:szCs w:val="20"/>
    </w:rPr>
  </w:style>
  <w:style w:type="paragraph" w:styleId="1338" w:customStyle="1">
    <w:name w:val="xl30"/>
    <w:basedOn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39" w:customStyle="1">
    <w:name w:val="Address"/>
    <w:basedOn w:val="936"/>
    <w:next w:val="936"/>
    <w:uiPriority w:val="99"/>
    <w:qFormat/>
    <w:pPr>
      <w:jc w:val="left"/>
    </w:pPr>
    <w:rPr>
      <w:i/>
      <w:szCs w:val="20"/>
    </w:rPr>
  </w:style>
  <w:style w:type="paragraph" w:styleId="1340" w:customStyle="1">
    <w:name w:val="xl69"/>
    <w:basedOn w:val="936"/>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341" w:customStyle="1">
    <w:name w:val="xl120"/>
    <w:basedOn w:val="936"/>
    <w:uiPriority w:val="0"/>
    <w:qFormat/>
    <w:pPr>
      <w:jc w:val="center"/>
      <w:spacing w:before="100" w:beforeAutospacing="1" w:after="100" w:afterAutospacing="1"/>
      <w:widowControl/>
    </w:pPr>
    <w:rPr>
      <w:rFonts w:ascii="宋体" w:hAnsi="宋体" w:cs="宋体"/>
      <w:b/>
      <w:bCs/>
      <w:color w:val="000000"/>
      <w:sz w:val="38"/>
      <w:szCs w:val="38"/>
    </w:rPr>
  </w:style>
  <w:style w:type="paragraph" w:styleId="1342" w:customStyle="1">
    <w:name w:val="xl117"/>
    <w:basedOn w:val="936"/>
    <w:uiPriority w:val="0"/>
    <w:qFormat/>
    <w:pPr>
      <w:jc w:val="center"/>
      <w:spacing w:before="100" w:beforeAutospacing="1" w:after="100" w:afterAutospacing="1"/>
      <w:widowControl/>
    </w:pPr>
    <w:rPr>
      <w:rFonts w:ascii="宋体" w:hAnsi="宋体" w:cs="宋体"/>
    </w:rPr>
  </w:style>
  <w:style w:type="paragraph" w:styleId="1343" w:customStyle="1">
    <w:name w:val="xl27"/>
    <w:basedOn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4" w:customStyle="1">
    <w:name w:val="xl73"/>
    <w:basedOn w:val="936"/>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345" w:customStyle="1">
    <w:name w:val="xl114"/>
    <w:basedOn w:val="936"/>
    <w:uiPriority w:val="0"/>
    <w:qFormat/>
    <w:pPr>
      <w:jc w:val="left"/>
      <w:spacing w:before="100" w:beforeAutospacing="1" w:after="100" w:afterAutospacing="1"/>
      <w:widowControl/>
    </w:pPr>
    <w:rPr>
      <w:rFonts w:ascii="宋体" w:hAnsi="宋体" w:cs="宋体"/>
      <w:color w:val="000000"/>
    </w:rPr>
  </w:style>
  <w:style w:type="paragraph" w:styleId="1346" w:customStyle="1">
    <w:name w:val="xl51"/>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47" w:customStyle="1">
    <w:name w:val="xl52"/>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348" w:customStyle="1">
    <w:name w:val="Char Char Char1 Char Char Char Char Char Char Char"/>
    <w:basedOn w:val="936"/>
    <w:uiPriority w:val="0"/>
    <w:qFormat/>
  </w:style>
  <w:style w:type="paragraph" w:styleId="1349" w:customStyle="1">
    <w:name w:val="Char1"/>
    <w:basedOn w:val="936"/>
    <w:uiPriority w:val="0"/>
    <w:qFormat/>
    <w:rPr>
      <w:rFonts w:ascii="Tahoma" w:hAnsi="Tahoma"/>
      <w:szCs w:val="20"/>
    </w:rPr>
  </w:style>
  <w:style w:type="paragraph" w:styleId="1350" w:customStyle="1">
    <w:name w:val="xl64"/>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1" w:customStyle="1">
    <w:name w:val="xl116"/>
    <w:basedOn w:val="936"/>
    <w:uiPriority w:val="0"/>
    <w:qFormat/>
    <w:pPr>
      <w:jc w:val="left"/>
      <w:spacing w:before="100" w:beforeAutospacing="1" w:after="100" w:afterAutospacing="1"/>
      <w:widowControl/>
    </w:pPr>
    <w:rPr>
      <w:rFonts w:ascii="宋体" w:hAnsi="宋体" w:cs="宋体"/>
    </w:rPr>
  </w:style>
  <w:style w:type="paragraph" w:styleId="1352" w:customStyle="1">
    <w:name w:val="xl63"/>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3" w:customStyle="1">
    <w:name w:val="xl97"/>
    <w:basedOn w:val="936"/>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354" w:customStyle="1">
    <w:name w:val="xl36"/>
    <w:basedOn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355" w:customStyle="1">
    <w:name w:val="xl60"/>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56" w:customStyle="1">
    <w:name w:val="xl48"/>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7" w:customStyle="1">
    <w:name w:val="Char Char Char1 Char Char Char Char Char Char Char1"/>
    <w:basedOn w:val="936"/>
    <w:uiPriority w:val="0"/>
    <w:qFormat/>
  </w:style>
  <w:style w:type="paragraph" w:styleId="1358" w:customStyle="1">
    <w:name w:val="Char11"/>
    <w:basedOn w:val="936"/>
    <w:uiPriority w:val="0"/>
    <w:qFormat/>
    <w:rPr>
      <w:szCs w:val="21"/>
    </w:rPr>
  </w:style>
  <w:style w:type="paragraph" w:styleId="1359" w:customStyle="1">
    <w:name w:val="char"/>
    <w:basedOn w:val="936"/>
    <w:uiPriority w:val="0"/>
    <w:qFormat/>
    <w:pPr>
      <w:jc w:val="left"/>
      <w:spacing w:before="100" w:beforeAutospacing="1" w:after="100" w:afterAutospacing="1"/>
      <w:widowControl/>
    </w:pPr>
    <w:rPr>
      <w:rFonts w:ascii="宋体" w:hAnsi="宋体" w:cs="宋体"/>
    </w:rPr>
  </w:style>
  <w:style w:type="paragraph" w:styleId="1360" w:customStyle="1">
    <w:name w:val="xl79"/>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6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62" w:customStyle="1">
    <w:name w:val="正文(其它)"/>
    <w:basedOn w:val="936"/>
    <w:uiPriority w:val="0"/>
    <w:qFormat/>
    <w:pPr>
      <w:jc w:val="center"/>
      <w:spacing w:line="312" w:lineRule="auto"/>
    </w:pPr>
    <w:rPr>
      <w:rFonts w:ascii="黑体" w:eastAsia="黑体"/>
      <w:sz w:val="32"/>
      <w:szCs w:val="32"/>
    </w:rPr>
  </w:style>
  <w:style w:type="paragraph" w:styleId="1363" w:customStyle="1">
    <w:name w:val="xl118"/>
    <w:basedOn w:val="936"/>
    <w:uiPriority w:val="0"/>
    <w:qFormat/>
    <w:pPr>
      <w:jc w:val="right"/>
      <w:spacing w:before="100" w:beforeAutospacing="1" w:after="100" w:afterAutospacing="1"/>
      <w:widowControl/>
    </w:pPr>
    <w:rPr>
      <w:rFonts w:ascii="宋体" w:hAnsi="宋体" w:cs="宋体"/>
    </w:rPr>
  </w:style>
  <w:style w:type="paragraph" w:styleId="1364" w:customStyle="1">
    <w:name w:val="xl39"/>
    <w:basedOn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65" w:customStyle="1">
    <w:name w:val="xl66"/>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66" w:customStyle="1">
    <w:name w:val="xl26"/>
    <w:basedOn w:val="936"/>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67" w:customStyle="1">
    <w:name w:val="xl112"/>
    <w:basedOn w:val="936"/>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68" w:customStyle="1">
    <w:name w:val="列出段落"/>
    <w:basedOn w:val="936"/>
    <w:uiPriority w:val="0"/>
    <w:qFormat/>
    <w:pPr>
      <w:ind w:firstLine="420"/>
    </w:pPr>
  </w:style>
  <w:style w:type="paragraph" w:styleId="1369" w:customStyle="1">
    <w:name w:val="xl100"/>
    <w:basedOn w:val="936"/>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70" w:customStyle="1">
    <w:name w:val="标题_0"/>
    <w:basedOn w:val="1371"/>
    <w:uiPriority w:val="0"/>
    <w:qFormat/>
    <w:pPr>
      <w:jc w:val="center"/>
      <w:spacing w:before="120" w:after="120" w:line="360" w:lineRule="auto"/>
      <w:outlineLvl w:val="0"/>
    </w:pPr>
    <w:rPr>
      <w:rFonts w:ascii="黑体" w:hAnsi="Arial" w:eastAsia="黑体"/>
      <w:b/>
      <w:bCs/>
      <w:sz w:val="32"/>
      <w:szCs w:val="32"/>
    </w:rPr>
  </w:style>
  <w:style w:type="paragraph" w:styleId="1371" w:customStyle="1">
    <w:name w:val="正文_1"/>
    <w:uiPriority w:val="0"/>
    <w:qFormat/>
    <w:rPr>
      <w:rFonts w:ascii="Times New Roman" w:hAnsi="Times New Roman" w:eastAsia="宋体" w:cs="Times New Roman"/>
      <w:sz w:val="21"/>
      <w:szCs w:val="22"/>
      <w:lang w:val="en-US" w:eastAsia="zh-CN" w:bidi="ar-SA"/>
    </w:rPr>
  </w:style>
  <w:style w:type="paragraph" w:styleId="1372" w:customStyle="1">
    <w:name w:val="xl84"/>
    <w:basedOn w:val="93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73" w:customStyle="1">
    <w:name w:val="xl108"/>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74" w:customStyle="1">
    <w:name w:val="xl22"/>
    <w:basedOn w:val="936"/>
    <w:uiPriority w:val="0"/>
    <w:qFormat/>
    <w:pPr>
      <w:jc w:val="center"/>
      <w:spacing w:before="100" w:beforeAutospacing="1" w:after="100" w:afterAutospacing="1"/>
      <w:widowControl/>
    </w:pPr>
    <w:rPr>
      <w:rFonts w:ascii="宋体" w:hAnsi="宋体" w:cs="宋体"/>
    </w:rPr>
  </w:style>
  <w:style w:type="paragraph" w:styleId="1375" w:customStyle="1">
    <w:name w:val="xl50"/>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76" w:customStyle="1">
    <w:name w:val="1"/>
    <w:basedOn w:val="936"/>
    <w:next w:val="936"/>
    <w:uiPriority w:val="0"/>
    <w:qFormat/>
  </w:style>
  <w:style w:type="paragraph" w:styleId="1377" w:customStyle="1">
    <w:name w:val="Char31"/>
    <w:basedOn w:val="936"/>
    <w:uiPriority w:val="0"/>
    <w:qFormat/>
    <w:rPr>
      <w:rFonts w:ascii="Tahoma" w:hAnsi="Tahoma"/>
    </w:rPr>
  </w:style>
  <w:style w:type="paragraph" w:styleId="1378" w:customStyle="1">
    <w:name w:val="xl41"/>
    <w:basedOn w:val="9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79" w:customStyle="1">
    <w:name w:val="p0"/>
    <w:basedOn w:val="936"/>
    <w:uiPriority w:val="0"/>
    <w:qFormat/>
    <w:pPr>
      <w:jc w:val="left"/>
      <w:spacing w:before="100" w:beforeAutospacing="1" w:after="100" w:afterAutospacing="1"/>
      <w:widowControl/>
    </w:pPr>
    <w:rPr>
      <w:rFonts w:ascii="宋体" w:hAnsi="宋体" w:cs="宋体"/>
    </w:rPr>
  </w:style>
  <w:style w:type="paragraph" w:styleId="1380" w:customStyle="1">
    <w:name w:val="xl93"/>
    <w:basedOn w:val="936"/>
    <w:uiPriority w:val="0"/>
    <w:qFormat/>
    <w:pPr>
      <w:jc w:val="left"/>
      <w:spacing w:before="100" w:beforeAutospacing="1" w:after="100" w:afterAutospacing="1"/>
      <w:widowControl/>
    </w:pPr>
    <w:rPr>
      <w:rFonts w:ascii="楷体_GB2312" w:hAnsi="宋体" w:eastAsia="楷体_GB2312" w:cs="宋体"/>
      <w:b/>
      <w:bCs/>
    </w:rPr>
  </w:style>
  <w:style w:type="paragraph" w:styleId="1381" w:customStyle="1">
    <w:name w:val="_Style 37"/>
    <w:basedOn w:val="936"/>
    <w:next w:val="936"/>
    <w:uiPriority w:val="0"/>
    <w:qFormat/>
  </w:style>
  <w:style w:type="paragraph" w:styleId="1382" w:customStyle="1">
    <w:name w:val="Char Char Char Char1 Char Char Char"/>
    <w:basedOn w:val="936"/>
    <w:uiPriority w:val="0"/>
    <w:qFormat/>
    <w:rPr>
      <w:rFonts w:ascii="Tahoma" w:hAnsi="Tahoma"/>
      <w:szCs w:val="20"/>
    </w:rPr>
  </w:style>
  <w:style w:type="paragraph" w:styleId="1383" w:customStyle="1">
    <w:name w:val="xl91"/>
    <w:basedOn w:val="936"/>
    <w:uiPriority w:val="0"/>
    <w:qFormat/>
    <w:pPr>
      <w:jc w:val="left"/>
      <w:spacing w:before="100" w:beforeAutospacing="1" w:after="100" w:afterAutospacing="1"/>
      <w:widowControl/>
    </w:pPr>
    <w:rPr>
      <w:rFonts w:ascii="楷体_GB2312" w:hAnsi="宋体" w:eastAsia="楷体_GB2312" w:cs="宋体"/>
      <w:b/>
      <w:bCs/>
      <w:color w:val="000000"/>
    </w:rPr>
  </w:style>
  <w:style w:type="paragraph" w:styleId="1384" w:customStyle="1">
    <w:name w:val="xl28"/>
    <w:basedOn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85" w:customStyle="1">
    <w:name w:val="Char Char Char Char Char Char Char"/>
    <w:basedOn w:val="936"/>
    <w:uiPriority w:val="0"/>
    <w:qFormat/>
    <w:pPr>
      <w:jc w:val="left"/>
      <w:spacing w:after="160" w:line="240" w:lineRule="exact"/>
      <w:widowControl/>
    </w:pPr>
  </w:style>
  <w:style w:type="paragraph" w:styleId="1386" w:customStyle="1">
    <w:name w:val="xl103"/>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87" w:customStyle="1">
    <w:name w:val="xl43"/>
    <w:basedOn w:val="936"/>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88" w:customStyle="1">
    <w:name w:val="xl80"/>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89" w:customStyle="1">
    <w:name w:val="Char Char1 Char Char Char Char Char Char Char Char Char Char"/>
    <w:basedOn w:val="936"/>
    <w:uiPriority w:val="0"/>
    <w:qFormat/>
    <w:rPr>
      <w:rFonts w:ascii="Tahoma" w:hAnsi="Tahoma"/>
      <w:szCs w:val="20"/>
    </w:rPr>
  </w:style>
  <w:style w:type="paragraph" w:styleId="1390" w:customStyle="1">
    <w:name w:val="xl95"/>
    <w:basedOn w:val="936"/>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391" w:customStyle="1">
    <w:name w:val="xl25"/>
    <w:basedOn w:val="936"/>
    <w:uiPriority w:val="99"/>
    <w:qFormat/>
    <w:pPr>
      <w:jc w:val="center"/>
      <w:spacing w:before="100" w:beforeAutospacing="1" w:after="100" w:afterAutospacing="1"/>
      <w:widowControl/>
    </w:pPr>
    <w:rPr>
      <w:rFonts w:ascii="宋体" w:hAnsi="宋体" w:cs="宋体"/>
      <w:b/>
      <w:bCs/>
      <w:sz w:val="38"/>
      <w:szCs w:val="38"/>
    </w:rPr>
  </w:style>
  <w:style w:type="paragraph" w:styleId="1392" w:customStyle="1">
    <w:name w:val="Char Char1 Char"/>
    <w:basedOn w:val="936"/>
    <w:uiPriority w:val="0"/>
    <w:qFormat/>
    <w:rPr>
      <w:rFonts w:ascii="Tahoma" w:hAnsi="Tahoma"/>
      <w:szCs w:val="20"/>
    </w:rPr>
  </w:style>
  <w:style w:type="paragraph" w:styleId="1393" w:customStyle="1">
    <w:name w:val="默认段落字体 Para Char Char Char Char Char Char Char Char Char Char"/>
    <w:basedOn w:val="936"/>
    <w:uiPriority w:val="0"/>
    <w:qFormat/>
    <w:rPr>
      <w:rFonts w:ascii="Tahoma" w:hAnsi="Tahoma"/>
      <w:szCs w:val="20"/>
    </w:rPr>
  </w:style>
  <w:style w:type="paragraph" w:styleId="1394" w:customStyle="1">
    <w:name w:val="xl106"/>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5" w:customStyle="1">
    <w:name w:val="xl111"/>
    <w:basedOn w:val="936"/>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96" w:customStyle="1">
    <w:name w:val="2-2ji"/>
    <w:basedOn w:val="1120"/>
    <w:uiPriority w:val="0"/>
    <w:qFormat/>
    <w:pPr>
      <w:jc w:val="center"/>
    </w:pPr>
    <w:rPr>
      <w:rFonts w:ascii="宋体" w:hAnsi="宋体"/>
      <w:sz w:val="36"/>
      <w:szCs w:val="24"/>
    </w:rPr>
  </w:style>
  <w:style w:type="paragraph" w:styleId="1397" w:customStyle="1">
    <w:name w:val="xl75"/>
    <w:basedOn w:val="936"/>
    <w:uiPriority w:val="0"/>
    <w:qFormat/>
    <w:pPr>
      <w:jc w:val="center"/>
      <w:spacing w:before="100" w:beforeAutospacing="1" w:after="100" w:afterAutospacing="1"/>
      <w:widowControl/>
    </w:pPr>
    <w:rPr>
      <w:rFonts w:ascii="宋体" w:hAnsi="宋体" w:cs="宋体"/>
    </w:rPr>
  </w:style>
  <w:style w:type="paragraph" w:styleId="1398" w:customStyle="1">
    <w:name w:val="普通(Web)1"/>
    <w:basedOn w:val="936"/>
    <w:uiPriority w:val="0"/>
    <w:qFormat/>
    <w:pPr>
      <w:ind w:firstLine="360"/>
      <w:jc w:val="left"/>
      <w:spacing w:after="120" w:line="360" w:lineRule="atLeast"/>
      <w:widowControl/>
    </w:pPr>
    <w:rPr>
      <w:rFonts w:ascii="宋体" w:hAnsi="宋体" w:cs="宋体"/>
      <w:sz w:val="20"/>
      <w:szCs w:val="20"/>
    </w:rPr>
  </w:style>
  <w:style w:type="paragraph" w:styleId="1399" w:customStyle="1">
    <w:name w:val="xl85"/>
    <w:basedOn w:val="93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400" w:customStyle="1">
    <w:name w:val="Blockquote"/>
    <w:basedOn w:val="936"/>
    <w:uiPriority w:val="99"/>
    <w:qFormat/>
    <w:pPr>
      <w:ind w:left="360" w:right="360"/>
      <w:jc w:val="left"/>
      <w:spacing w:before="100" w:after="100"/>
    </w:pPr>
    <w:rPr>
      <w:szCs w:val="20"/>
    </w:rPr>
  </w:style>
  <w:style w:type="paragraph" w:styleId="1401" w:customStyle="1">
    <w:name w:val="xl86"/>
    <w:basedOn w:val="936"/>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402" w:customStyle="1">
    <w:name w:val="xl99"/>
    <w:basedOn w:val="936"/>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403" w:customStyle="1">
    <w:name w:val="Char Char Char Char"/>
    <w:basedOn w:val="936"/>
    <w:uiPriority w:val="0"/>
    <w:qFormat/>
    <w:rPr>
      <w:rFonts w:ascii="Tahoma" w:hAnsi="Tahoma"/>
      <w:szCs w:val="20"/>
    </w:rPr>
  </w:style>
  <w:style w:type="paragraph" w:styleId="1404" w:customStyle="1">
    <w:name w:val="xl104"/>
    <w:basedOn w:val="93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405" w:customStyle="1">
    <w:name w:val="xl34"/>
    <w:basedOn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6" w:customStyle="1">
    <w:name w:val="xl77"/>
    <w:basedOn w:val="936"/>
    <w:uiPriority w:val="0"/>
    <w:qFormat/>
    <w:pPr>
      <w:jc w:val="center"/>
      <w:spacing w:before="100" w:beforeAutospacing="1" w:after="100" w:afterAutospacing="1"/>
      <w:widowControl/>
    </w:pPr>
    <w:rPr>
      <w:rFonts w:ascii="宋体" w:hAnsi="宋体" w:cs="宋体"/>
      <w:b/>
      <w:bCs/>
      <w:color w:val="000000"/>
      <w:sz w:val="38"/>
      <w:szCs w:val="38"/>
    </w:rPr>
  </w:style>
  <w:style w:type="paragraph" w:styleId="1407" w:customStyle="1">
    <w:name w:val="xl37"/>
    <w:basedOn w:val="936"/>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408" w:customStyle="1">
    <w:name w:val="xl53"/>
    <w:basedOn w:val="93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409" w:customStyle="1">
    <w:name w:val="xl24"/>
    <w:basedOn w:val="936"/>
    <w:uiPriority w:val="99"/>
    <w:qFormat/>
    <w:pPr>
      <w:jc w:val="left"/>
      <w:spacing w:before="100" w:beforeAutospacing="1" w:after="100" w:afterAutospacing="1"/>
      <w:widowControl/>
    </w:pPr>
    <w:rPr>
      <w:rFonts w:ascii="宋体" w:hAnsi="宋体" w:cs="宋体"/>
    </w:rPr>
  </w:style>
  <w:style w:type="paragraph" w:styleId="1410" w:customStyle="1">
    <w:name w:val="xl98"/>
    <w:basedOn w:val="936"/>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411" w:customStyle="1">
    <w:name w:val="xl65"/>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12" w:customStyle="1">
    <w:name w:val="xl49"/>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13">
    <w:name w:val="List Paragraph"/>
    <w:basedOn w:val="936"/>
    <w:uiPriority w:val="0"/>
    <w:qFormat/>
    <w:pPr>
      <w:ind w:firstLine="420"/>
    </w:pPr>
    <w:rPr>
      <w:rFonts w:hint="eastAsia"/>
      <w:szCs w:val="21"/>
    </w:rPr>
  </w:style>
  <w:style w:type="paragraph" w:styleId="1414" w:customStyle="1">
    <w:name w:val="xl76"/>
    <w:basedOn w:val="936"/>
    <w:uiPriority w:val="0"/>
    <w:qFormat/>
    <w:pPr>
      <w:jc w:val="right"/>
      <w:spacing w:before="100" w:beforeAutospacing="1" w:after="100" w:afterAutospacing="1"/>
      <w:widowControl/>
    </w:pPr>
    <w:rPr>
      <w:rFonts w:ascii="宋体" w:hAnsi="宋体" w:cs="宋体"/>
    </w:rPr>
  </w:style>
  <w:style w:type="paragraph" w:styleId="1415" w:customStyle="1">
    <w:name w:val="xl78"/>
    <w:basedOn w:val="93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416" w:customStyle="1">
    <w:name w:val="xl83"/>
    <w:basedOn w:val="93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417" w:customStyle="1">
    <w:name w:val="xl96"/>
    <w:basedOn w:val="936"/>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418" w:customStyle="1">
    <w:name w:val="xl46"/>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9" w:customStyle="1">
    <w:name w:val="xl61"/>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0" w:customStyle="1">
    <w:name w:val="xl102"/>
    <w:basedOn w:val="93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421" w:customStyle="1">
    <w:name w:val="font6"/>
    <w:basedOn w:val="936"/>
    <w:uiPriority w:val="99"/>
    <w:qFormat/>
    <w:pPr>
      <w:jc w:val="left"/>
      <w:spacing w:before="100" w:beforeAutospacing="1" w:after="100" w:afterAutospacing="1"/>
      <w:widowControl/>
    </w:pPr>
    <w:rPr>
      <w:rFonts w:ascii="宋体" w:hAnsi="宋体" w:cs="Arial Unicode MS"/>
      <w:sz w:val="18"/>
      <w:szCs w:val="18"/>
    </w:rPr>
  </w:style>
  <w:style w:type="paragraph" w:styleId="1422" w:customStyle="1">
    <w:name w:val="xl70"/>
    <w:basedOn w:val="936"/>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23" w:customStyle="1">
    <w:name w:val="Char2"/>
    <w:basedOn w:val="936"/>
    <w:uiPriority w:val="99"/>
    <w:qFormat/>
  </w:style>
  <w:style w:type="paragraph" w:styleId="1424" w:customStyle="1">
    <w:name w:val="xl92"/>
    <w:basedOn w:val="936"/>
    <w:uiPriority w:val="0"/>
    <w:qFormat/>
    <w:pPr>
      <w:jc w:val="left"/>
      <w:spacing w:before="100" w:beforeAutospacing="1" w:after="100" w:afterAutospacing="1"/>
      <w:widowControl/>
    </w:pPr>
    <w:rPr>
      <w:rFonts w:ascii="楷体_GB2312" w:hAnsi="宋体" w:eastAsia="楷体_GB2312" w:cs="宋体"/>
      <w:b/>
      <w:bCs/>
    </w:rPr>
  </w:style>
  <w:style w:type="paragraph" w:styleId="1425" w:customStyle="1">
    <w:name w:val="xl32"/>
    <w:basedOn w:val="936"/>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426" w:customStyle="1">
    <w:name w:val="xl115"/>
    <w:basedOn w:val="936"/>
    <w:uiPriority w:val="0"/>
    <w:qFormat/>
    <w:pPr>
      <w:jc w:val="left"/>
      <w:spacing w:before="100" w:beforeAutospacing="1" w:after="100" w:afterAutospacing="1"/>
      <w:widowControl/>
    </w:pPr>
    <w:rPr>
      <w:rFonts w:ascii="宋体" w:hAnsi="宋体" w:cs="宋体"/>
    </w:rPr>
  </w:style>
  <w:style w:type="paragraph" w:styleId="1427" w:customStyle="1">
    <w:name w:val="xl72"/>
    <w:basedOn w:val="936"/>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428" w:customStyle="1">
    <w:name w:val="xl82"/>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9" w:customStyle="1">
    <w:name w:val="TOC 标题1"/>
    <w:basedOn w:val="1116"/>
    <w:next w:val="936"/>
    <w:uiPriority w:val="0"/>
    <w:qFormat/>
    <w:pPr>
      <w:jc w:val="both"/>
      <w:spacing w:before="340" w:after="330" w:line="576" w:lineRule="auto"/>
      <w:outlineLvl w:val="9"/>
    </w:pPr>
    <w:rPr>
      <w:rFonts w:ascii="Calibri" w:hAnsi="Calibri"/>
      <w:sz w:val="44"/>
    </w:rPr>
  </w:style>
  <w:style w:type="paragraph" w:styleId="1430" w:customStyle="1">
    <w:name w:val="Char Char Char Char1"/>
    <w:basedOn w:val="936"/>
    <w:uiPriority w:val="0"/>
    <w:semiHidden/>
    <w:qFormat/>
    <w:pPr>
      <w:jc w:val="left"/>
      <w:spacing w:after="160" w:line="240" w:lineRule="exact"/>
      <w:widowControl/>
    </w:pPr>
    <w:rPr>
      <w:rFonts w:ascii="Verdana" w:hAnsi="Verdana"/>
      <w:sz w:val="20"/>
      <w:szCs w:val="20"/>
      <w:lang w:eastAsia="en-US"/>
    </w:rPr>
  </w:style>
  <w:style w:type="paragraph" w:styleId="1431" w:customStyle="1">
    <w:name w:val="xl40"/>
    <w:basedOn w:val="9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432" w:customStyle="1">
    <w:name w:val="xl87"/>
    <w:basedOn w:val="936"/>
    <w:uiPriority w:val="0"/>
    <w:qFormat/>
    <w:pPr>
      <w:jc w:val="left"/>
      <w:spacing w:before="100" w:beforeAutospacing="1" w:after="100" w:afterAutospacing="1"/>
      <w:widowControl/>
    </w:pPr>
    <w:rPr>
      <w:rFonts w:ascii="宋体" w:hAnsi="宋体" w:cs="宋体"/>
    </w:rPr>
  </w:style>
  <w:style w:type="paragraph" w:styleId="1433" w:customStyle="1">
    <w:name w:val="xl55"/>
    <w:basedOn w:val="936"/>
    <w:uiPriority w:val="0"/>
    <w:qFormat/>
    <w:pPr>
      <w:jc w:val="center"/>
      <w:spacing w:before="100" w:beforeAutospacing="1" w:after="100" w:afterAutospacing="1"/>
      <w:widowControl/>
    </w:pPr>
    <w:rPr>
      <w:rFonts w:ascii="宋体" w:hAnsi="宋体" w:cs="宋体"/>
    </w:rPr>
  </w:style>
  <w:style w:type="paragraph" w:styleId="1434" w:customStyle="1">
    <w:name w:val="xl33"/>
    <w:basedOn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35" w:customStyle="1">
    <w:name w:val="xl35"/>
    <w:basedOn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36" w:customStyle="1">
    <w:name w:val="xl90"/>
    <w:basedOn w:val="936"/>
    <w:uiPriority w:val="0"/>
    <w:qFormat/>
    <w:pPr>
      <w:jc w:val="center"/>
      <w:spacing w:before="100" w:beforeAutospacing="1" w:after="100" w:afterAutospacing="1"/>
      <w:widowControl/>
    </w:pPr>
    <w:rPr>
      <w:rFonts w:ascii="宋体" w:hAnsi="宋体" w:cs="宋体"/>
    </w:rPr>
  </w:style>
  <w:style w:type="paragraph" w:styleId="1437" w:customStyle="1">
    <w:name w:val="Char Char5 Char"/>
    <w:basedOn w:val="936"/>
    <w:uiPriority w:val="0"/>
    <w:qFormat/>
    <w:rPr>
      <w:szCs w:val="20"/>
    </w:rPr>
  </w:style>
  <w:style w:type="paragraph" w:styleId="1438" w:customStyle="1">
    <w:name w:val="xl81"/>
    <w:basedOn w:val="9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39" w:customStyle="1">
    <w:name w:val="reader-word-layer"/>
    <w:basedOn w:val="936"/>
    <w:uiPriority w:val="0"/>
    <w:qFormat/>
    <w:pPr>
      <w:jc w:val="left"/>
      <w:spacing w:before="100" w:beforeAutospacing="1" w:after="100" w:afterAutospacing="1"/>
      <w:widowControl/>
    </w:pPr>
    <w:rPr>
      <w:rFonts w:ascii="宋体" w:hAnsi="宋体" w:cs="宋体"/>
    </w:rPr>
  </w:style>
  <w:style w:type="paragraph" w:styleId="1440" w:customStyle="1">
    <w:name w:val="xl44"/>
    <w:basedOn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41" w:customStyle="1">
    <w:name w:val="样式1"/>
    <w:basedOn w:val="936"/>
    <w:next w:val="1118"/>
    <w:uiPriority w:val="0"/>
    <w:qFormat/>
    <w:pPr>
      <w:ind w:firstLine="420"/>
    </w:pPr>
    <w:rPr>
      <w:rFonts w:ascii="宋体" w:hAnsi="宋体"/>
      <w:szCs w:val="21"/>
    </w:rPr>
  </w:style>
  <w:style w:type="paragraph" w:styleId="1442" w:customStyle="1">
    <w:name w:val="xl62"/>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43" w:customStyle="1">
    <w:name w:val="xl42"/>
    <w:basedOn w:val="93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444" w:customStyle="1">
    <w:name w:val="xl88"/>
    <w:basedOn w:val="936"/>
    <w:uiPriority w:val="0"/>
    <w:qFormat/>
    <w:pPr>
      <w:jc w:val="left"/>
      <w:spacing w:before="100" w:beforeAutospacing="1" w:after="100" w:afterAutospacing="1"/>
      <w:widowControl/>
    </w:pPr>
    <w:rPr>
      <w:rFonts w:ascii="宋体" w:hAnsi="宋体" w:cs="宋体"/>
    </w:rPr>
  </w:style>
  <w:style w:type="paragraph" w:styleId="1445" w:customStyle="1">
    <w:name w:val="Char4"/>
    <w:basedOn w:val="936"/>
    <w:uiPriority w:val="0"/>
    <w:qFormat/>
    <w:pPr>
      <w:jc w:val="left"/>
      <w:spacing w:after="160" w:line="240" w:lineRule="exact"/>
      <w:widowControl/>
    </w:pPr>
    <w:rPr>
      <w:rFonts w:ascii="Arial" w:hAnsi="Arial" w:eastAsia="Times New Roman" w:cs="Verdana"/>
      <w:b/>
      <w:szCs w:val="20"/>
      <w:lang w:eastAsia="en-US"/>
    </w:rPr>
  </w:style>
  <w:style w:type="paragraph" w:styleId="1446" w:customStyle="1">
    <w:name w:val="正文缩进_0"/>
    <w:basedOn w:val="1371"/>
    <w:uiPriority w:val="0"/>
    <w:qFormat/>
    <w:pPr>
      <w:ind w:firstLine="420"/>
      <w:jc w:val="both"/>
      <w:widowControl w:val="off"/>
    </w:pPr>
    <w:rPr>
      <w:u w:val="single"/>
    </w:rPr>
  </w:style>
  <w:style w:type="paragraph" w:styleId="1447" w:customStyle="1">
    <w:name w:val="标题 1_0"/>
    <w:basedOn w:val="1361"/>
    <w:next w:val="1361"/>
    <w:uiPriority w:val="0"/>
    <w:qFormat/>
    <w:pPr>
      <w:keepLines/>
      <w:keepNext/>
      <w:spacing w:before="340" w:after="330" w:line="576" w:lineRule="auto"/>
      <w:outlineLvl w:val="0"/>
    </w:pPr>
    <w:rPr>
      <w:rFonts w:ascii="Times New Roman" w:hAnsi="Times New Roman"/>
      <w:b/>
      <w:bCs/>
      <w:sz w:val="44"/>
      <w:szCs w:val="44"/>
    </w:rPr>
  </w:style>
  <w:style w:type="paragraph" w:styleId="1448"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449" w:customStyle="1">
    <w:name w:val="xl68"/>
    <w:basedOn w:val="93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45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51" w:customStyle="1">
    <w:name w:val="xl67"/>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452" w:customStyle="1">
    <w:name w:val="xl47"/>
    <w:basedOn w:val="9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453" w:customStyle="1">
    <w:name w:val="xl89"/>
    <w:basedOn w:val="936"/>
    <w:uiPriority w:val="0"/>
    <w:qFormat/>
    <w:pPr>
      <w:jc w:val="center"/>
      <w:spacing w:before="100" w:beforeAutospacing="1" w:after="100" w:afterAutospacing="1"/>
      <w:widowControl/>
    </w:pPr>
    <w:rPr>
      <w:rFonts w:ascii="宋体" w:hAnsi="宋体" w:cs="宋体"/>
    </w:rPr>
  </w:style>
  <w:style w:type="paragraph" w:styleId="1454" w:customStyle="1">
    <w:name w:val="默认段落字体 Para Char Char Char Char"/>
    <w:basedOn w:val="936"/>
    <w:uiPriority w:val="0"/>
    <w:qFormat/>
    <w:rPr>
      <w:sz w:val="30"/>
      <w:szCs w:val="21"/>
    </w:rPr>
  </w:style>
  <w:style w:type="paragraph" w:styleId="1455" w:customStyle="1">
    <w:name w:val="xl119"/>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56" w:customStyle="1">
    <w:name w:val="xl107"/>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57" w:customStyle="1">
    <w:name w:val="标题 4_0"/>
    <w:basedOn w:val="1361"/>
    <w:next w:val="1361"/>
    <w:uiPriority w:val="0"/>
    <w:qFormat/>
    <w:pPr>
      <w:keepLines/>
      <w:keepNext/>
      <w:spacing w:before="280" w:after="290" w:line="372" w:lineRule="auto"/>
      <w:outlineLvl w:val="3"/>
    </w:pPr>
    <w:rPr>
      <w:rFonts w:ascii="Cambria" w:hAnsi="Cambria"/>
      <w:b/>
      <w:bCs/>
      <w:sz w:val="28"/>
      <w:szCs w:val="28"/>
    </w:rPr>
  </w:style>
  <w:style w:type="paragraph" w:styleId="1458" w:customStyle="1">
    <w:name w:val="Char Char4 Char1"/>
    <w:basedOn w:val="936"/>
    <w:uiPriority w:val="0"/>
    <w:qFormat/>
    <w:pPr>
      <w:ind w:firstLine="200"/>
    </w:pPr>
    <w:rPr>
      <w:rFonts w:ascii="宋体" w:hAnsi="宋体" w:cs="宋体"/>
    </w:rPr>
  </w:style>
  <w:style w:type="paragraph" w:styleId="1459" w:customStyle="1">
    <w:name w:val="font8"/>
    <w:basedOn w:val="936"/>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60" w:customStyle="1">
    <w:name w:val="xl57"/>
    <w:basedOn w:val="9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61" w:customStyle="1">
    <w:name w:val="xl74"/>
    <w:basedOn w:val="936"/>
    <w:uiPriority w:val="0"/>
    <w:qFormat/>
    <w:pPr>
      <w:jc w:val="left"/>
      <w:spacing w:before="100" w:beforeAutospacing="1" w:after="100" w:afterAutospacing="1"/>
      <w:widowControl/>
    </w:pPr>
    <w:rPr>
      <w:rFonts w:ascii="宋体" w:hAnsi="宋体" w:cs="宋体"/>
      <w:color w:val="000000"/>
    </w:rPr>
  </w:style>
  <w:style w:type="paragraph" w:styleId="1462" w:customStyle="1">
    <w:name w:val="xl110"/>
    <w:basedOn w:val="936"/>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63" w:customStyle="1">
    <w:name w:val="flNote"/>
    <w:basedOn w:val="936"/>
    <w:uiPriority w:val="0"/>
    <w:qFormat/>
    <w:pPr>
      <w:jc w:val="center"/>
      <w:spacing w:before="320" w:after="160" w:line="360" w:lineRule="atLeast"/>
    </w:pPr>
    <w:rPr>
      <w:rFonts w:ascii="Arial" w:eastAsia="黑体"/>
      <w:sz w:val="30"/>
      <w:szCs w:val="20"/>
    </w:rPr>
  </w:style>
  <w:style w:type="paragraph" w:styleId="1464" w:customStyle="1">
    <w:name w:val="font5"/>
    <w:basedOn w:val="936"/>
    <w:uiPriority w:val="99"/>
    <w:qFormat/>
    <w:pPr>
      <w:jc w:val="left"/>
      <w:spacing w:before="100" w:beforeAutospacing="1" w:after="100" w:afterAutospacing="1"/>
      <w:widowControl/>
    </w:pPr>
    <w:rPr>
      <w:rFonts w:ascii="宋体" w:hAnsi="宋体" w:cs="Arial Unicode MS"/>
      <w:sz w:val="20"/>
      <w:szCs w:val="20"/>
    </w:rPr>
  </w:style>
  <w:style w:type="paragraph" w:styleId="1465" w:customStyle="1">
    <w:name w:val="xl56"/>
    <w:basedOn w:val="93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466" w:customStyle="1">
    <w:name w:val="xl94"/>
    <w:basedOn w:val="936"/>
    <w:uiPriority w:val="0"/>
    <w:qFormat/>
    <w:pPr>
      <w:jc w:val="left"/>
      <w:spacing w:before="100" w:beforeAutospacing="1" w:after="100" w:afterAutospacing="1"/>
      <w:widowControl/>
    </w:pPr>
    <w:rPr>
      <w:rFonts w:ascii="楷体_GB2312" w:hAnsi="宋体" w:eastAsia="楷体_GB2312" w:cs="宋体"/>
      <w:b/>
      <w:bCs/>
    </w:rPr>
  </w:style>
  <w:style w:type="paragraph" w:styleId="1467" w:customStyle="1">
    <w:name w:val="Default Paragraph Char Char Char Char"/>
    <w:basedOn w:val="936"/>
    <w:next w:val="936"/>
    <w:uiPriority w:val="0"/>
    <w:qFormat/>
    <w:pPr>
      <w:jc w:val="left"/>
      <w:widowControl/>
    </w:pPr>
    <w:rPr>
      <w:szCs w:val="20"/>
      <w:lang w:eastAsia="en-US"/>
    </w:rPr>
  </w:style>
  <w:style w:type="paragraph" w:styleId="1468" w:customStyle="1">
    <w:name w:val="标题 3_0"/>
    <w:basedOn w:val="1361"/>
    <w:next w:val="1361"/>
    <w:uiPriority w:val="0"/>
    <w:qFormat/>
    <w:pPr>
      <w:keepLines/>
      <w:keepNext/>
      <w:spacing w:before="260" w:after="260" w:line="413" w:lineRule="auto"/>
      <w:outlineLvl w:val="2"/>
    </w:pPr>
    <w:rPr>
      <w:rFonts w:ascii="Times New Roman" w:hAnsi="Times New Roman"/>
      <w:b/>
      <w:bCs/>
      <w:sz w:val="32"/>
      <w:szCs w:val="32"/>
    </w:rPr>
  </w:style>
  <w:style w:type="paragraph" w:styleId="1469" w:customStyle="1">
    <w:name w:val="Char14 Char Char Char"/>
    <w:basedOn w:val="936"/>
    <w:uiPriority w:val="99"/>
    <w:qFormat/>
    <w:rPr>
      <w:szCs w:val="20"/>
    </w:rPr>
  </w:style>
  <w:style w:type="paragraph" w:styleId="1470" w:customStyle="1">
    <w:name w:val="xl109"/>
    <w:basedOn w:val="936"/>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471" w:customStyle="1">
    <w:name w:val="TOC 标题_0"/>
    <w:basedOn w:val="1447"/>
    <w:next w:val="1361"/>
    <w:uiPriority w:val="0"/>
    <w:qFormat/>
    <w:pPr>
      <w:outlineLvl w:val="9"/>
    </w:pPr>
    <w:rPr>
      <w:rFonts w:ascii="Calibri" w:hAnsi="Calibri"/>
    </w:rPr>
  </w:style>
  <w:style w:type="paragraph" w:styleId="1472" w:customStyle="1">
    <w:name w:val="xl31"/>
    <w:basedOn w:val="9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473" w:customStyle="1">
    <w:name w:val="xl71"/>
    <w:basedOn w:val="936"/>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74" w:customStyle="1">
    <w:name w:val="正文文本_0"/>
    <w:basedOn w:val="1361"/>
    <w:uiPriority w:val="0"/>
    <w:qFormat/>
    <w:pPr>
      <w:ind w:left="72" w:right="30"/>
      <w:jc w:val="center"/>
      <w:spacing w:after="60" w:line="360" w:lineRule="atLeast"/>
    </w:pPr>
    <w:rPr>
      <w:rFonts w:ascii="Times New Roman" w:hAnsi="Times New Roman"/>
      <w:sz w:val="20"/>
      <w:szCs w:val="20"/>
    </w:rPr>
  </w:style>
  <w:style w:type="paragraph" w:styleId="1475" w:customStyle="1">
    <w:name w:val="TOC 标题2"/>
    <w:basedOn w:val="1116"/>
    <w:next w:val="936"/>
    <w:uiPriority w:val="0"/>
    <w:qFormat/>
    <w:pPr>
      <w:jc w:val="both"/>
      <w:spacing w:before="340" w:after="330" w:line="578" w:lineRule="auto"/>
      <w:outlineLvl w:val="9"/>
    </w:pPr>
    <w:rPr>
      <w:sz w:val="44"/>
    </w:rPr>
  </w:style>
  <w:style w:type="paragraph" w:styleId="1476" w:customStyle="1">
    <w:name w:val="xl38"/>
    <w:basedOn w:val="9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77" w:customStyle="1">
    <w:name w:val="列出段落2"/>
    <w:basedOn w:val="936"/>
    <w:uiPriority w:val="0"/>
    <w:qFormat/>
    <w:pPr>
      <w:ind w:firstLine="420"/>
    </w:pPr>
    <w:rPr>
      <w:rFonts w:ascii="Calibri" w:hAnsi="Calibri"/>
      <w:szCs w:val="22"/>
    </w:rPr>
  </w:style>
  <w:style w:type="paragraph" w:styleId="1478" w:customStyle="1">
    <w:name w:val="样式 标题 3 + (中文) 黑体 小四 非加粗 段前: 7.8 磅 段后: 0 磅 行距: 固定值 20 磅"/>
    <w:basedOn w:val="1121"/>
    <w:uiPriority w:val="0"/>
    <w:qFormat/>
    <w:pPr>
      <w:spacing w:line="400" w:lineRule="exact"/>
      <w:tabs>
        <w:tab w:val="left" w:pos="720" w:leader="none"/>
      </w:tabs>
    </w:pPr>
    <w:rPr>
      <w:rFonts w:eastAsia="黑体"/>
      <w:b/>
      <w:bCs w:val="0"/>
      <w:szCs w:val="20"/>
    </w:rPr>
  </w:style>
  <w:style w:type="paragraph" w:styleId="1479" w:customStyle="1">
    <w:name w:val="空半行"/>
    <w:basedOn w:val="936"/>
    <w:uiPriority w:val="0"/>
    <w:qFormat/>
    <w:pPr>
      <w:spacing w:line="120" w:lineRule="exact"/>
    </w:pPr>
    <w:rPr>
      <w:rFonts w:eastAsia="仿宋_GB2312"/>
      <w:color w:val="ffffff"/>
      <w:sz w:val="30"/>
      <w:szCs w:val="20"/>
    </w:rPr>
  </w:style>
  <w:style w:type="paragraph" w:styleId="1480" w:customStyle="1">
    <w:name w:val="纯文本1"/>
    <w:basedOn w:val="936"/>
    <w:uiPriority w:val="0"/>
    <w:qFormat/>
    <w:rPr>
      <w:rFonts w:ascii="宋体" w:hAnsi="Courier New"/>
      <w:sz w:val="28"/>
    </w:rPr>
  </w:style>
  <w:style w:type="paragraph" w:styleId="1481" w:customStyle="1">
    <w:name w:val="普通正文"/>
    <w:basedOn w:val="936"/>
    <w:uiPriority w:val="0"/>
    <w:qFormat/>
    <w:pPr>
      <w:ind w:firstLine="480"/>
      <w:jc w:val="left"/>
      <w:spacing w:before="120" w:after="120"/>
    </w:pPr>
    <w:rPr>
      <w:rFonts w:ascii="Arial" w:hAnsi="Arial"/>
    </w:rPr>
  </w:style>
  <w:style w:type="paragraph" w:styleId="1482" w:customStyle="1">
    <w:name w:val="Table Paragraph"/>
    <w:basedOn w:val="936"/>
    <w:uiPriority w:val="1"/>
    <w:qFormat/>
    <w:pPr>
      <w:jc w:val="left"/>
    </w:pPr>
  </w:style>
  <w:style w:type="paragraph" w:styleId="1483"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484" w:customStyle="1">
    <w:name w:val="纯文本21"/>
    <w:basedOn w:val="936"/>
    <w:uiPriority w:val="99"/>
    <w:qFormat/>
    <w:rPr>
      <w:rFonts w:ascii="宋体" w:hAnsi="Courier New" w:eastAsia="楷体_GB2312"/>
      <w:sz w:val="26"/>
      <w:szCs w:val="20"/>
    </w:rPr>
  </w:style>
  <w:style w:type="paragraph" w:styleId="1485" w:customStyle="1">
    <w:name w:val="WPSOffice手动目录 1"/>
    <w:uiPriority w:val="0"/>
    <w:qFormat/>
    <w:rPr>
      <w:rFonts w:ascii="Times New Roman" w:hAnsi="Times New Roman" w:eastAsia="宋体" w:cs="Times New Roman"/>
      <w:lang w:val="en-US" w:eastAsia="zh-CN" w:bidi="ar-SA"/>
    </w:rPr>
  </w:style>
  <w:style w:type="paragraph" w:styleId="1486" w:customStyle="1">
    <w:name w:val="Body text|1"/>
    <w:basedOn w:val="936"/>
    <w:uiPriority w:val="0"/>
    <w:qFormat/>
    <w:pPr>
      <w:spacing w:line="425" w:lineRule="auto"/>
    </w:pPr>
    <w:rPr>
      <w:rFonts w:ascii="宋体" w:hAnsi="宋体" w:cs="宋体"/>
      <w:sz w:val="22"/>
      <w:szCs w:val="22"/>
      <w:lang w:val="zh-TW" w:eastAsia="zh-TW" w:bidi="zh-TW"/>
    </w:rPr>
  </w:style>
  <w:style w:type="character" w:styleId="1487" w:customStyle="1">
    <w:name w:val="NormalCharacter"/>
    <w:uiPriority w:val="0"/>
    <w:semiHidden/>
    <w:qFormat/>
  </w:style>
  <w:style w:type="paragraph" w:styleId="1488" w:customStyle="1">
    <w:name w:val="正文1"/>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489" w:customStyle="1">
    <w:name w:val="页眉与页脚"/>
    <w:uiPriority w:val="0"/>
    <w:qFormat/>
    <w:pPr>
      <w:tabs>
        <w:tab w:val="right" w:pos="9020" w:leader="none"/>
      </w:tabs>
    </w:pPr>
    <w:rPr>
      <w:rFonts w:ascii="Helvetica" w:hAnsi="Arial Unicode MS" w:eastAsia="宋体" w:cs="Arial Unicode MS"/>
      <w:color w:val="000000"/>
      <w:sz w:val="24"/>
      <w:szCs w:val="24"/>
      <w:lang w:val="en-US" w:eastAsia="zh-CN" w:bidi="ar-SA"/>
    </w:rPr>
  </w:style>
  <w:style w:type="paragraph" w:styleId="1490" w:customStyle="1">
    <w:name w:val="正文首行缩进1"/>
    <w:uiPriority w:val="0"/>
    <w:qFormat/>
    <w:pPr>
      <w:ind w:firstLine="420"/>
      <w:jc w:val="both"/>
      <w:spacing w:after="120"/>
      <w:widowControl w:val="off"/>
    </w:pPr>
    <w:rPr>
      <w:rFonts w:ascii="Times New Roman" w:hAnsi="Times New Roman" w:eastAsia="Times New Roman" w:cs="Times New Roman"/>
      <w:color w:val="000000"/>
      <w:sz w:val="21"/>
      <w:szCs w:val="21"/>
      <w:lang w:val="en-US" w:eastAsia="zh-CN" w:bidi="ar-SA"/>
    </w:rPr>
  </w:style>
  <w:style w:type="numbering" w:styleId="14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李政璋</cp:lastModifiedBy>
  <cp:revision>9</cp:revision>
  <dcterms:created xsi:type="dcterms:W3CDTF">2018-07-03T03:23:00Z</dcterms:created>
  <dcterms:modified xsi:type="dcterms:W3CDTF">2026-01-09T07:33:04Z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9EE4671E94A348FCA3F439991C0E7D1F_13</vt:lpwstr>
  </property>
  <property fmtid="{D5CDD505-2E9C-101B-9397-08002B2CF9AE}" pid="4" name="KSOTemplateDocerSaveRecord">
    <vt:lpwstr>eyJoZGlkIjoiODVlZjkzMzk1YjZhNTI1Y2M5NDQ0YmY3NGZiMzc3NTMiLCJ1c2VySWQiOiIxNjE0ODUwMzI2In0=</vt:lpwstr>
  </property>
</Properties>
</file>